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5660" w14:textId="6C4689A9" w:rsidR="00334000" w:rsidRPr="001A0175" w:rsidRDefault="00334000" w:rsidP="009007E6">
      <w:pPr>
        <w:spacing w:before="120" w:line="276" w:lineRule="auto"/>
        <w:jc w:val="center"/>
        <w:rPr>
          <w:rFonts w:ascii="Garamond" w:hAnsi="Garamond"/>
          <w:b/>
          <w:sz w:val="26"/>
          <w:szCs w:val="26"/>
          <w:lang w:val="et-EE"/>
        </w:rPr>
      </w:pPr>
      <w:r>
        <w:rPr>
          <w:rFonts w:ascii="Garamond" w:hAnsi="Garamond"/>
          <w:b/>
          <w:sz w:val="26"/>
          <w:szCs w:val="26"/>
          <w:lang w:val="et-EE"/>
        </w:rPr>
        <w:t>EDASIMÜÜGILEPING</w:t>
      </w:r>
    </w:p>
    <w:p w14:paraId="53B75446" w14:textId="77777777" w:rsidR="00334000" w:rsidRDefault="00334000" w:rsidP="009007E6">
      <w:pPr>
        <w:spacing w:before="120" w:line="276" w:lineRule="auto"/>
        <w:jc w:val="right"/>
        <w:rPr>
          <w:rFonts w:ascii="Garamond" w:hAnsi="Garamond"/>
          <w:sz w:val="26"/>
          <w:szCs w:val="26"/>
          <w:lang w:val="et-EE"/>
        </w:rPr>
      </w:pPr>
      <w:r w:rsidRPr="001A0175">
        <w:rPr>
          <w:rFonts w:ascii="Garamond" w:hAnsi="Garamond"/>
          <w:sz w:val="26"/>
          <w:szCs w:val="26"/>
          <w:lang w:val="et-EE"/>
        </w:rPr>
        <w:t xml:space="preserve">____.____.______. a. </w:t>
      </w:r>
      <w:r w:rsidRPr="001A0175">
        <w:rPr>
          <w:rFonts w:ascii="Garamond" w:hAnsi="Garamond"/>
          <w:i/>
          <w:iCs/>
          <w:sz w:val="26"/>
          <w:szCs w:val="26"/>
          <w:lang w:val="et-EE"/>
        </w:rPr>
        <w:t>[kuupäev]</w:t>
      </w:r>
    </w:p>
    <w:p w14:paraId="3B28F27F" w14:textId="77777777" w:rsidR="00334000" w:rsidRDefault="00334000" w:rsidP="009007E6">
      <w:pPr>
        <w:spacing w:before="120" w:line="276" w:lineRule="auto"/>
        <w:jc w:val="right"/>
        <w:rPr>
          <w:rFonts w:ascii="Garamond" w:hAnsi="Garamond"/>
          <w:sz w:val="26"/>
          <w:szCs w:val="26"/>
          <w:lang w:val="et-EE"/>
        </w:rPr>
      </w:pPr>
    </w:p>
    <w:p w14:paraId="2CEBCFA6" w14:textId="5F3EEC0C" w:rsidR="00334000" w:rsidRPr="00967B8B" w:rsidRDefault="00334000" w:rsidP="009007E6">
      <w:pPr>
        <w:spacing w:before="120" w:line="276" w:lineRule="auto"/>
        <w:jc w:val="both"/>
        <w:rPr>
          <w:rFonts w:ascii="Garamond" w:hAnsi="Garamond"/>
          <w:sz w:val="26"/>
          <w:szCs w:val="26"/>
          <w:lang w:val="et-EE"/>
        </w:rPr>
      </w:pPr>
      <w:r w:rsidRPr="001A0175">
        <w:rPr>
          <w:rFonts w:ascii="Garamond" w:hAnsi="Garamond"/>
          <w:sz w:val="26"/>
          <w:szCs w:val="26"/>
          <w:lang w:val="et-EE"/>
        </w:rPr>
        <w:t xml:space="preserve">_____________ </w:t>
      </w:r>
      <w:r w:rsidRPr="001A0175">
        <w:rPr>
          <w:rFonts w:ascii="Garamond" w:hAnsi="Garamond"/>
          <w:i/>
          <w:iCs/>
          <w:sz w:val="26"/>
          <w:szCs w:val="26"/>
          <w:lang w:val="et-EE"/>
        </w:rPr>
        <w:t>[</w:t>
      </w:r>
      <w:r>
        <w:rPr>
          <w:rFonts w:ascii="Garamond" w:hAnsi="Garamond"/>
          <w:i/>
          <w:iCs/>
          <w:sz w:val="26"/>
          <w:szCs w:val="26"/>
          <w:lang w:val="et-EE"/>
        </w:rPr>
        <w:t>tootja nimi</w:t>
      </w:r>
      <w:r w:rsidRPr="001A0175">
        <w:rPr>
          <w:rFonts w:ascii="Garamond" w:hAnsi="Garamond"/>
          <w:i/>
          <w:iCs/>
          <w:sz w:val="26"/>
          <w:szCs w:val="26"/>
          <w:lang w:val="et-EE"/>
        </w:rPr>
        <w:t>]</w:t>
      </w:r>
      <w:r w:rsidRPr="00967B8B">
        <w:rPr>
          <w:rFonts w:ascii="Garamond" w:hAnsi="Garamond"/>
          <w:sz w:val="26"/>
          <w:szCs w:val="26"/>
          <w:lang w:val="et-EE"/>
        </w:rPr>
        <w:t xml:space="preserve">, registrikood </w:t>
      </w:r>
      <w:r>
        <w:rPr>
          <w:rFonts w:ascii="Garamond" w:hAnsi="Garamond"/>
          <w:sz w:val="26"/>
          <w:szCs w:val="26"/>
          <w:lang w:val="et-EE"/>
        </w:rPr>
        <w:t>___________</w:t>
      </w:r>
      <w:r w:rsidRPr="00967B8B">
        <w:rPr>
          <w:rFonts w:ascii="Garamond" w:hAnsi="Garamond"/>
          <w:sz w:val="26"/>
          <w:szCs w:val="26"/>
          <w:lang w:val="et-EE"/>
        </w:rPr>
        <w:t xml:space="preserve">, asukoht </w:t>
      </w:r>
      <w:r>
        <w:rPr>
          <w:rFonts w:ascii="Garamond" w:hAnsi="Garamond"/>
          <w:sz w:val="26"/>
          <w:szCs w:val="26"/>
          <w:lang w:val="et-EE"/>
        </w:rPr>
        <w:t>___________</w:t>
      </w:r>
      <w:r w:rsidRPr="00967B8B">
        <w:rPr>
          <w:rFonts w:ascii="Garamond" w:hAnsi="Garamond"/>
          <w:sz w:val="26"/>
          <w:szCs w:val="26"/>
          <w:lang w:val="et-EE"/>
        </w:rPr>
        <w:t xml:space="preserve">, keda esindab juhatuse liige </w:t>
      </w:r>
      <w:r>
        <w:rPr>
          <w:rFonts w:ascii="Garamond" w:hAnsi="Garamond"/>
          <w:sz w:val="26"/>
          <w:szCs w:val="26"/>
          <w:lang w:val="et-EE"/>
        </w:rPr>
        <w:t>___________</w:t>
      </w:r>
      <w:r w:rsidRPr="00967B8B">
        <w:rPr>
          <w:rFonts w:ascii="Garamond" w:hAnsi="Garamond"/>
          <w:sz w:val="26"/>
          <w:szCs w:val="26"/>
          <w:lang w:val="et-EE"/>
        </w:rPr>
        <w:t xml:space="preserve">, isikukood </w:t>
      </w:r>
      <w:r>
        <w:rPr>
          <w:rFonts w:ascii="Garamond" w:hAnsi="Garamond"/>
          <w:sz w:val="26"/>
          <w:szCs w:val="26"/>
          <w:lang w:val="et-EE"/>
        </w:rPr>
        <w:t xml:space="preserve">___________ </w:t>
      </w:r>
      <w:r w:rsidRPr="00967B8B">
        <w:rPr>
          <w:rFonts w:ascii="Garamond" w:hAnsi="Garamond"/>
          <w:sz w:val="26"/>
          <w:szCs w:val="26"/>
          <w:lang w:val="et-EE"/>
        </w:rPr>
        <w:t xml:space="preserve">(edaspidi nimetatud </w:t>
      </w:r>
      <w:r>
        <w:rPr>
          <w:rFonts w:ascii="Garamond" w:hAnsi="Garamond"/>
          <w:bCs/>
          <w:sz w:val="26"/>
          <w:szCs w:val="26"/>
          <w:lang w:val="et-EE"/>
        </w:rPr>
        <w:t>„</w:t>
      </w:r>
      <w:r>
        <w:rPr>
          <w:rFonts w:ascii="Garamond" w:hAnsi="Garamond"/>
          <w:b/>
          <w:sz w:val="26"/>
          <w:szCs w:val="26"/>
          <w:lang w:val="et-EE"/>
        </w:rPr>
        <w:t>Tootja</w:t>
      </w:r>
      <w:r>
        <w:rPr>
          <w:rFonts w:ascii="Garamond" w:hAnsi="Garamond"/>
          <w:bCs/>
          <w:sz w:val="26"/>
          <w:szCs w:val="26"/>
          <w:lang w:val="et-EE"/>
        </w:rPr>
        <w:t>“</w:t>
      </w:r>
      <w:r w:rsidR="00927394">
        <w:rPr>
          <w:rStyle w:val="FootnoteReference"/>
          <w:rFonts w:ascii="Garamond" w:hAnsi="Garamond"/>
          <w:bCs/>
          <w:sz w:val="26"/>
          <w:szCs w:val="26"/>
          <w:lang w:val="et-EE"/>
        </w:rPr>
        <w:footnoteReference w:id="1"/>
      </w:r>
      <w:r w:rsidRPr="00967B8B">
        <w:rPr>
          <w:rFonts w:ascii="Garamond" w:hAnsi="Garamond"/>
          <w:sz w:val="26"/>
          <w:szCs w:val="26"/>
          <w:lang w:val="et-EE"/>
        </w:rPr>
        <w:t xml:space="preserve">) </w:t>
      </w:r>
    </w:p>
    <w:p w14:paraId="6D89E127" w14:textId="77777777" w:rsidR="00334000" w:rsidRPr="00967B8B" w:rsidRDefault="00334000" w:rsidP="009007E6">
      <w:pPr>
        <w:spacing w:before="120" w:line="276" w:lineRule="auto"/>
        <w:jc w:val="both"/>
        <w:rPr>
          <w:rFonts w:ascii="Garamond" w:hAnsi="Garamond"/>
          <w:sz w:val="26"/>
          <w:szCs w:val="26"/>
          <w:lang w:val="et-EE"/>
        </w:rPr>
      </w:pPr>
      <w:r w:rsidRPr="00967B8B">
        <w:rPr>
          <w:rFonts w:ascii="Garamond" w:hAnsi="Garamond"/>
          <w:sz w:val="26"/>
          <w:szCs w:val="26"/>
          <w:lang w:val="et-EE"/>
        </w:rPr>
        <w:t xml:space="preserve">ja </w:t>
      </w:r>
    </w:p>
    <w:p w14:paraId="5D8F8ACE" w14:textId="424828DA" w:rsidR="00334000" w:rsidRPr="00967B8B" w:rsidRDefault="00334000" w:rsidP="009007E6">
      <w:pPr>
        <w:spacing w:before="120" w:line="276" w:lineRule="auto"/>
        <w:jc w:val="both"/>
        <w:rPr>
          <w:rFonts w:ascii="Garamond" w:hAnsi="Garamond"/>
          <w:sz w:val="26"/>
          <w:szCs w:val="26"/>
          <w:lang w:val="et-EE"/>
        </w:rPr>
      </w:pPr>
      <w:r w:rsidRPr="001A0175">
        <w:rPr>
          <w:rFonts w:ascii="Garamond" w:hAnsi="Garamond"/>
          <w:sz w:val="26"/>
          <w:szCs w:val="26"/>
          <w:lang w:val="et-EE"/>
        </w:rPr>
        <w:t xml:space="preserve">_____________ </w:t>
      </w:r>
      <w:r w:rsidRPr="001A0175">
        <w:rPr>
          <w:rFonts w:ascii="Garamond" w:hAnsi="Garamond"/>
          <w:i/>
          <w:iCs/>
          <w:sz w:val="26"/>
          <w:szCs w:val="26"/>
          <w:lang w:val="et-EE"/>
        </w:rPr>
        <w:t>[</w:t>
      </w:r>
      <w:r>
        <w:rPr>
          <w:rFonts w:ascii="Garamond" w:hAnsi="Garamond"/>
          <w:i/>
          <w:iCs/>
          <w:sz w:val="26"/>
          <w:szCs w:val="26"/>
          <w:lang w:val="et-EE"/>
        </w:rPr>
        <w:t>edasimüüja</w:t>
      </w:r>
      <w:r w:rsidRPr="001A0175">
        <w:rPr>
          <w:rFonts w:ascii="Garamond" w:hAnsi="Garamond"/>
          <w:i/>
          <w:iCs/>
          <w:sz w:val="26"/>
          <w:szCs w:val="26"/>
          <w:lang w:val="et-EE"/>
        </w:rPr>
        <w:t xml:space="preserve"> nimi]</w:t>
      </w:r>
      <w:r w:rsidRPr="00967B8B">
        <w:rPr>
          <w:rFonts w:ascii="Garamond" w:hAnsi="Garamond"/>
          <w:sz w:val="26"/>
          <w:szCs w:val="26"/>
          <w:lang w:val="et-EE"/>
        </w:rPr>
        <w:t xml:space="preserve">, registrikood </w:t>
      </w:r>
      <w:r>
        <w:rPr>
          <w:rFonts w:ascii="Garamond" w:hAnsi="Garamond"/>
          <w:sz w:val="26"/>
          <w:szCs w:val="26"/>
          <w:lang w:val="et-EE"/>
        </w:rPr>
        <w:t>___________</w:t>
      </w:r>
      <w:r w:rsidRPr="00967B8B">
        <w:rPr>
          <w:rFonts w:ascii="Garamond" w:hAnsi="Garamond"/>
          <w:sz w:val="26"/>
          <w:szCs w:val="26"/>
          <w:lang w:val="et-EE"/>
        </w:rPr>
        <w:t xml:space="preserve">, asukoht </w:t>
      </w:r>
      <w:r>
        <w:rPr>
          <w:rFonts w:ascii="Garamond" w:hAnsi="Garamond"/>
          <w:sz w:val="26"/>
          <w:szCs w:val="26"/>
          <w:lang w:val="et-EE"/>
        </w:rPr>
        <w:t>___________</w:t>
      </w:r>
      <w:r w:rsidRPr="00967B8B">
        <w:rPr>
          <w:rFonts w:ascii="Garamond" w:hAnsi="Garamond"/>
          <w:sz w:val="26"/>
          <w:szCs w:val="26"/>
          <w:lang w:val="et-EE"/>
        </w:rPr>
        <w:t xml:space="preserve">, keda esindab juhatuse liige </w:t>
      </w:r>
      <w:r>
        <w:rPr>
          <w:rFonts w:ascii="Garamond" w:hAnsi="Garamond"/>
          <w:sz w:val="26"/>
          <w:szCs w:val="26"/>
          <w:lang w:val="et-EE"/>
        </w:rPr>
        <w:t>___________</w:t>
      </w:r>
      <w:r w:rsidRPr="00967B8B">
        <w:rPr>
          <w:rFonts w:ascii="Garamond" w:hAnsi="Garamond"/>
          <w:sz w:val="26"/>
          <w:szCs w:val="26"/>
          <w:lang w:val="et-EE"/>
        </w:rPr>
        <w:t xml:space="preserve">, isikukood </w:t>
      </w:r>
      <w:r>
        <w:rPr>
          <w:rFonts w:ascii="Garamond" w:hAnsi="Garamond"/>
          <w:sz w:val="26"/>
          <w:szCs w:val="26"/>
          <w:lang w:val="et-EE"/>
        </w:rPr>
        <w:t xml:space="preserve">___________ </w:t>
      </w:r>
      <w:r w:rsidRPr="00967B8B">
        <w:rPr>
          <w:rFonts w:ascii="Garamond" w:hAnsi="Garamond"/>
          <w:sz w:val="26"/>
          <w:szCs w:val="26"/>
          <w:lang w:val="et-EE"/>
        </w:rPr>
        <w:t xml:space="preserve">(edaspidi nimetatud </w:t>
      </w:r>
      <w:r>
        <w:rPr>
          <w:rFonts w:ascii="Garamond" w:hAnsi="Garamond"/>
          <w:bCs/>
          <w:sz w:val="26"/>
          <w:szCs w:val="26"/>
          <w:lang w:val="et-EE"/>
        </w:rPr>
        <w:t>„</w:t>
      </w:r>
      <w:r>
        <w:rPr>
          <w:rFonts w:ascii="Garamond" w:hAnsi="Garamond"/>
          <w:b/>
          <w:sz w:val="26"/>
          <w:szCs w:val="26"/>
          <w:lang w:val="et-EE"/>
        </w:rPr>
        <w:t>Edasimüüja</w:t>
      </w:r>
      <w:r>
        <w:rPr>
          <w:rFonts w:ascii="Garamond" w:hAnsi="Garamond"/>
          <w:bCs/>
          <w:sz w:val="26"/>
          <w:szCs w:val="26"/>
          <w:lang w:val="et-EE"/>
        </w:rPr>
        <w:t>“</w:t>
      </w:r>
      <w:r w:rsidRPr="00967B8B">
        <w:rPr>
          <w:rFonts w:ascii="Garamond" w:hAnsi="Garamond"/>
          <w:sz w:val="26"/>
          <w:szCs w:val="26"/>
          <w:lang w:val="et-EE"/>
        </w:rPr>
        <w:t xml:space="preserve">), </w:t>
      </w:r>
    </w:p>
    <w:p w14:paraId="66CCE191" w14:textId="77777777" w:rsidR="00334000" w:rsidRPr="00967B8B" w:rsidRDefault="00334000" w:rsidP="009007E6">
      <w:pPr>
        <w:spacing w:before="120" w:line="276" w:lineRule="auto"/>
        <w:jc w:val="both"/>
        <w:rPr>
          <w:rFonts w:ascii="Garamond" w:hAnsi="Garamond"/>
          <w:b/>
          <w:bCs/>
          <w:sz w:val="26"/>
          <w:szCs w:val="26"/>
          <w:lang w:val="et-EE"/>
        </w:rPr>
      </w:pPr>
      <w:r w:rsidRPr="00967B8B">
        <w:rPr>
          <w:rFonts w:ascii="Garamond" w:hAnsi="Garamond"/>
          <w:sz w:val="26"/>
          <w:szCs w:val="26"/>
          <w:lang w:val="et-EE"/>
        </w:rPr>
        <w:t xml:space="preserve">edaspidi nimetatud </w:t>
      </w:r>
      <w:r>
        <w:rPr>
          <w:rFonts w:ascii="Garamond" w:hAnsi="Garamond"/>
          <w:sz w:val="26"/>
          <w:szCs w:val="26"/>
          <w:lang w:val="et-EE"/>
        </w:rPr>
        <w:t>„</w:t>
      </w:r>
      <w:r>
        <w:rPr>
          <w:rFonts w:ascii="Garamond" w:hAnsi="Garamond"/>
          <w:b/>
          <w:bCs/>
          <w:sz w:val="26"/>
          <w:szCs w:val="26"/>
          <w:lang w:val="et-EE"/>
        </w:rPr>
        <w:t>P</w:t>
      </w:r>
      <w:r w:rsidRPr="00967B8B">
        <w:rPr>
          <w:rFonts w:ascii="Garamond" w:hAnsi="Garamond"/>
          <w:b/>
          <w:bCs/>
          <w:sz w:val="26"/>
          <w:szCs w:val="26"/>
          <w:lang w:val="et-EE"/>
        </w:rPr>
        <w:t>ool</w:t>
      </w:r>
      <w:r>
        <w:rPr>
          <w:rFonts w:ascii="Garamond" w:hAnsi="Garamond"/>
          <w:sz w:val="26"/>
          <w:szCs w:val="26"/>
          <w:lang w:val="et-EE"/>
        </w:rPr>
        <w:t>“</w:t>
      </w:r>
      <w:r w:rsidRPr="00967B8B">
        <w:rPr>
          <w:rFonts w:ascii="Garamond" w:hAnsi="Garamond"/>
          <w:b/>
          <w:bCs/>
          <w:sz w:val="26"/>
          <w:szCs w:val="26"/>
          <w:lang w:val="et-EE"/>
        </w:rPr>
        <w:t xml:space="preserve"> </w:t>
      </w:r>
      <w:r w:rsidRPr="00967B8B">
        <w:rPr>
          <w:rFonts w:ascii="Garamond" w:hAnsi="Garamond"/>
          <w:sz w:val="26"/>
          <w:szCs w:val="26"/>
          <w:lang w:val="et-EE"/>
        </w:rPr>
        <w:t xml:space="preserve">või ühiselt </w:t>
      </w:r>
      <w:r>
        <w:rPr>
          <w:rFonts w:ascii="Garamond" w:hAnsi="Garamond"/>
          <w:sz w:val="26"/>
          <w:szCs w:val="26"/>
          <w:lang w:val="et-EE"/>
        </w:rPr>
        <w:t>„</w:t>
      </w:r>
      <w:r>
        <w:rPr>
          <w:rFonts w:ascii="Garamond" w:hAnsi="Garamond"/>
          <w:b/>
          <w:bCs/>
          <w:sz w:val="26"/>
          <w:szCs w:val="26"/>
          <w:lang w:val="et-EE"/>
        </w:rPr>
        <w:t>P</w:t>
      </w:r>
      <w:r w:rsidRPr="00967B8B">
        <w:rPr>
          <w:rFonts w:ascii="Garamond" w:hAnsi="Garamond"/>
          <w:b/>
          <w:bCs/>
          <w:sz w:val="26"/>
          <w:szCs w:val="26"/>
          <w:lang w:val="et-EE"/>
        </w:rPr>
        <w:t>ool</w:t>
      </w:r>
      <w:r>
        <w:rPr>
          <w:rFonts w:ascii="Garamond" w:hAnsi="Garamond"/>
          <w:b/>
          <w:bCs/>
          <w:sz w:val="26"/>
          <w:szCs w:val="26"/>
          <w:lang w:val="et-EE"/>
        </w:rPr>
        <w:t>ed</w:t>
      </w:r>
      <w:r>
        <w:rPr>
          <w:rFonts w:ascii="Garamond" w:hAnsi="Garamond"/>
          <w:sz w:val="26"/>
          <w:szCs w:val="26"/>
          <w:lang w:val="et-EE"/>
        </w:rPr>
        <w:t>“,</w:t>
      </w:r>
      <w:r w:rsidRPr="00967B8B">
        <w:rPr>
          <w:rFonts w:ascii="Garamond" w:hAnsi="Garamond"/>
          <w:b/>
          <w:bCs/>
          <w:sz w:val="26"/>
          <w:szCs w:val="26"/>
          <w:lang w:val="et-EE"/>
        </w:rPr>
        <w:t xml:space="preserve"> </w:t>
      </w:r>
    </w:p>
    <w:p w14:paraId="5CF6649F" w14:textId="77777777" w:rsidR="00334000" w:rsidRDefault="00334000" w:rsidP="009007E6">
      <w:pPr>
        <w:spacing w:before="120" w:line="276" w:lineRule="auto"/>
        <w:jc w:val="both"/>
        <w:rPr>
          <w:rFonts w:ascii="Garamond" w:hAnsi="Garamond"/>
          <w:sz w:val="26"/>
          <w:szCs w:val="26"/>
          <w:lang w:val="et-EE"/>
        </w:rPr>
      </w:pPr>
      <w:r w:rsidRPr="00967B8B">
        <w:rPr>
          <w:rFonts w:ascii="Garamond" w:hAnsi="Garamond"/>
          <w:sz w:val="26"/>
          <w:szCs w:val="26"/>
          <w:lang w:val="et-EE"/>
        </w:rPr>
        <w:t xml:space="preserve">sõlmisid käesoleva lepingu alljärgnevas (edaspidi </w:t>
      </w:r>
      <w:r>
        <w:rPr>
          <w:rFonts w:ascii="Garamond" w:hAnsi="Garamond"/>
          <w:sz w:val="26"/>
          <w:szCs w:val="26"/>
          <w:lang w:val="et-EE"/>
        </w:rPr>
        <w:t>„</w:t>
      </w:r>
      <w:r>
        <w:rPr>
          <w:rFonts w:ascii="Garamond" w:hAnsi="Garamond"/>
          <w:b/>
          <w:bCs/>
          <w:sz w:val="26"/>
          <w:szCs w:val="26"/>
          <w:lang w:val="et-EE"/>
        </w:rPr>
        <w:t>L</w:t>
      </w:r>
      <w:r w:rsidRPr="00967B8B">
        <w:rPr>
          <w:rFonts w:ascii="Garamond" w:hAnsi="Garamond"/>
          <w:b/>
          <w:bCs/>
          <w:sz w:val="26"/>
          <w:szCs w:val="26"/>
          <w:lang w:val="et-EE"/>
        </w:rPr>
        <w:t>eping</w:t>
      </w:r>
      <w:r>
        <w:rPr>
          <w:rFonts w:ascii="Garamond" w:hAnsi="Garamond"/>
          <w:sz w:val="26"/>
          <w:szCs w:val="26"/>
          <w:lang w:val="et-EE"/>
        </w:rPr>
        <w:t>“</w:t>
      </w:r>
      <w:r w:rsidRPr="00967B8B">
        <w:rPr>
          <w:rFonts w:ascii="Garamond" w:hAnsi="Garamond"/>
          <w:sz w:val="26"/>
          <w:szCs w:val="26"/>
          <w:lang w:val="et-EE"/>
        </w:rPr>
        <w:t>):</w:t>
      </w:r>
    </w:p>
    <w:p w14:paraId="737F05A5" w14:textId="77777777" w:rsidR="00334000" w:rsidRPr="00967B8B" w:rsidRDefault="00334000" w:rsidP="009007E6">
      <w:pPr>
        <w:spacing w:before="120" w:line="276" w:lineRule="auto"/>
        <w:jc w:val="both"/>
        <w:rPr>
          <w:rFonts w:ascii="Garamond" w:hAnsi="Garamond"/>
          <w:sz w:val="26"/>
          <w:szCs w:val="26"/>
          <w:lang w:val="et-EE"/>
        </w:rPr>
      </w:pPr>
    </w:p>
    <w:p w14:paraId="6B087BA2" w14:textId="4D121E75" w:rsidR="00334000" w:rsidRPr="001A0175" w:rsidRDefault="00927394" w:rsidP="009007E6">
      <w:pPr>
        <w:pStyle w:val="ListParagraph"/>
        <w:numPr>
          <w:ilvl w:val="0"/>
          <w:numId w:val="1"/>
        </w:numPr>
        <w:spacing w:before="120" w:line="276" w:lineRule="auto"/>
        <w:ind w:left="709" w:hanging="709"/>
        <w:contextualSpacing w:val="0"/>
        <w:jc w:val="both"/>
        <w:rPr>
          <w:rFonts w:ascii="Garamond" w:hAnsi="Garamond"/>
          <w:b/>
          <w:sz w:val="26"/>
          <w:szCs w:val="26"/>
          <w:lang w:val="et-EE"/>
        </w:rPr>
      </w:pPr>
      <w:r>
        <w:rPr>
          <w:rFonts w:ascii="Garamond" w:hAnsi="Garamond"/>
          <w:b/>
          <w:sz w:val="26"/>
          <w:szCs w:val="26"/>
          <w:lang w:val="et-EE"/>
        </w:rPr>
        <w:t xml:space="preserve">Tooted ja </w:t>
      </w:r>
      <w:r w:rsidR="00754015">
        <w:rPr>
          <w:rFonts w:ascii="Garamond" w:hAnsi="Garamond"/>
          <w:b/>
          <w:sz w:val="26"/>
          <w:szCs w:val="26"/>
          <w:lang w:val="et-EE"/>
        </w:rPr>
        <w:t>t</w:t>
      </w:r>
      <w:r>
        <w:rPr>
          <w:rFonts w:ascii="Garamond" w:hAnsi="Garamond"/>
          <w:b/>
          <w:sz w:val="26"/>
          <w:szCs w:val="26"/>
          <w:lang w:val="et-EE"/>
        </w:rPr>
        <w:t>erritoorium</w:t>
      </w:r>
    </w:p>
    <w:p w14:paraId="7FFA9B0E" w14:textId="7373B13C" w:rsidR="002C24AB" w:rsidRDefault="002C24AB" w:rsidP="009007E6">
      <w:pPr>
        <w:pStyle w:val="ListParagraph"/>
        <w:numPr>
          <w:ilvl w:val="0"/>
          <w:numId w:val="2"/>
        </w:numPr>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Tootja annab ja edasimüüja saab õiguse turustada ja müüa alljärgnevaid tooteid (edaspidi nimetatud „</w:t>
      </w:r>
      <w:r w:rsidR="0003342F">
        <w:rPr>
          <w:rFonts w:ascii="Garamond" w:hAnsi="Garamond"/>
          <w:b/>
          <w:bCs/>
          <w:sz w:val="26"/>
          <w:szCs w:val="26"/>
          <w:lang w:val="et-EE"/>
        </w:rPr>
        <w:t>T</w:t>
      </w:r>
      <w:r w:rsidRPr="002C24AB">
        <w:rPr>
          <w:rFonts w:ascii="Garamond" w:hAnsi="Garamond"/>
          <w:b/>
          <w:bCs/>
          <w:sz w:val="26"/>
          <w:szCs w:val="26"/>
          <w:lang w:val="et-EE"/>
        </w:rPr>
        <w:t>oode</w:t>
      </w:r>
      <w:r>
        <w:rPr>
          <w:rFonts w:ascii="Garamond" w:hAnsi="Garamond"/>
          <w:sz w:val="26"/>
          <w:szCs w:val="26"/>
          <w:lang w:val="et-EE"/>
        </w:rPr>
        <w:t>“ või „</w:t>
      </w:r>
      <w:r w:rsidR="0003342F">
        <w:rPr>
          <w:rFonts w:ascii="Garamond" w:hAnsi="Garamond"/>
          <w:b/>
          <w:bCs/>
          <w:sz w:val="26"/>
          <w:szCs w:val="26"/>
          <w:lang w:val="et-EE"/>
        </w:rPr>
        <w:t>T</w:t>
      </w:r>
      <w:r w:rsidRPr="002C24AB">
        <w:rPr>
          <w:rFonts w:ascii="Garamond" w:hAnsi="Garamond"/>
          <w:b/>
          <w:bCs/>
          <w:sz w:val="26"/>
          <w:szCs w:val="26"/>
          <w:lang w:val="et-EE"/>
        </w:rPr>
        <w:t>ooted</w:t>
      </w:r>
      <w:r>
        <w:rPr>
          <w:rFonts w:ascii="Garamond" w:hAnsi="Garamond"/>
          <w:sz w:val="26"/>
          <w:szCs w:val="26"/>
          <w:lang w:val="et-EE"/>
        </w:rPr>
        <w:t>“):</w:t>
      </w:r>
    </w:p>
    <w:p w14:paraId="6844B262" w14:textId="252A77DD" w:rsidR="002C24AB" w:rsidRDefault="002C24AB" w:rsidP="009007E6">
      <w:pPr>
        <w:pStyle w:val="ListParagraph"/>
        <w:numPr>
          <w:ilvl w:val="2"/>
          <w:numId w:val="1"/>
        </w:numPr>
        <w:spacing w:before="120" w:line="276" w:lineRule="auto"/>
        <w:ind w:left="720"/>
        <w:contextualSpacing w:val="0"/>
        <w:jc w:val="both"/>
        <w:rPr>
          <w:rFonts w:ascii="Garamond" w:hAnsi="Garamond"/>
          <w:sz w:val="26"/>
          <w:szCs w:val="26"/>
          <w:lang w:val="et-EE"/>
        </w:rPr>
      </w:pPr>
      <w:r>
        <w:rPr>
          <w:rFonts w:ascii="Garamond" w:hAnsi="Garamond"/>
          <w:sz w:val="26"/>
          <w:szCs w:val="26"/>
          <w:lang w:val="et-EE"/>
        </w:rPr>
        <w:t xml:space="preserve">__________________ </w:t>
      </w:r>
      <w:r w:rsidRPr="002C24AB">
        <w:rPr>
          <w:rFonts w:ascii="Garamond" w:hAnsi="Garamond"/>
          <w:i/>
          <w:iCs/>
          <w:sz w:val="26"/>
          <w:szCs w:val="26"/>
          <w:lang w:val="et-EE"/>
        </w:rPr>
        <w:t>[toote nimetus].</w:t>
      </w:r>
    </w:p>
    <w:p w14:paraId="64C8D8CA" w14:textId="3BA60201" w:rsidR="00754015" w:rsidRPr="00852A2A" w:rsidRDefault="002C24A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 xml:space="preserve">Toodete täpsed kirjeldused ja omadused on välja toodud </w:t>
      </w:r>
      <w:r w:rsidR="00393D6A">
        <w:rPr>
          <w:rFonts w:ascii="Garamond" w:hAnsi="Garamond"/>
          <w:sz w:val="26"/>
          <w:szCs w:val="26"/>
          <w:lang w:val="et-EE"/>
        </w:rPr>
        <w:t>Lepingu juurde kuuluvas toodete kirjelduses (</w:t>
      </w:r>
      <w:r w:rsidR="005A672A">
        <w:rPr>
          <w:rFonts w:ascii="Garamond" w:hAnsi="Garamond"/>
          <w:sz w:val="26"/>
          <w:szCs w:val="26"/>
          <w:lang w:val="et-EE"/>
        </w:rPr>
        <w:t>L</w:t>
      </w:r>
      <w:r w:rsidR="00393D6A">
        <w:rPr>
          <w:rFonts w:ascii="Garamond" w:hAnsi="Garamond"/>
          <w:sz w:val="26"/>
          <w:szCs w:val="26"/>
          <w:lang w:val="et-EE"/>
        </w:rPr>
        <w:t>isa 1)</w:t>
      </w:r>
      <w:r>
        <w:rPr>
          <w:rStyle w:val="FootnoteReference"/>
          <w:rFonts w:ascii="Garamond" w:hAnsi="Garamond"/>
          <w:sz w:val="26"/>
          <w:szCs w:val="26"/>
          <w:lang w:val="et-EE"/>
        </w:rPr>
        <w:footnoteReference w:id="2"/>
      </w:r>
      <w:r>
        <w:rPr>
          <w:rFonts w:ascii="Garamond" w:hAnsi="Garamond"/>
          <w:sz w:val="26"/>
          <w:szCs w:val="26"/>
          <w:lang w:val="et-EE"/>
        </w:rPr>
        <w:t>.</w:t>
      </w:r>
    </w:p>
    <w:p w14:paraId="2B3628D4" w14:textId="26FFC182" w:rsidR="00334000" w:rsidRDefault="00754015"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 xml:space="preserve">Edasimüüjal on õigus </w:t>
      </w:r>
      <w:r w:rsidR="0003342F">
        <w:rPr>
          <w:rFonts w:ascii="Garamond" w:hAnsi="Garamond"/>
          <w:sz w:val="26"/>
          <w:szCs w:val="26"/>
          <w:lang w:val="et-EE"/>
        </w:rPr>
        <w:t>T</w:t>
      </w:r>
      <w:r>
        <w:rPr>
          <w:rFonts w:ascii="Garamond" w:hAnsi="Garamond"/>
          <w:sz w:val="26"/>
          <w:szCs w:val="26"/>
          <w:lang w:val="et-EE"/>
        </w:rPr>
        <w:t>ooteid turustada ja müüa ____________</w:t>
      </w:r>
      <w:r w:rsidR="001F1B14">
        <w:rPr>
          <w:rFonts w:ascii="Garamond" w:hAnsi="Garamond"/>
          <w:sz w:val="26"/>
          <w:szCs w:val="26"/>
          <w:lang w:val="et-EE"/>
        </w:rPr>
        <w:t xml:space="preserve"> </w:t>
      </w:r>
      <w:r w:rsidR="001F1B14" w:rsidRPr="007F40AE">
        <w:rPr>
          <w:rFonts w:ascii="Garamond" w:hAnsi="Garamond"/>
          <w:i/>
          <w:iCs/>
          <w:sz w:val="26"/>
          <w:szCs w:val="26"/>
          <w:lang w:val="et-EE"/>
        </w:rPr>
        <w:t>[territoorium</w:t>
      </w:r>
      <w:r w:rsidR="007F40AE" w:rsidRPr="007F40AE">
        <w:rPr>
          <w:rFonts w:ascii="Garamond" w:hAnsi="Garamond"/>
          <w:i/>
          <w:iCs/>
          <w:sz w:val="26"/>
          <w:szCs w:val="26"/>
          <w:lang w:val="et-EE"/>
        </w:rPr>
        <w:t>, nt Eesti Vabariik]</w:t>
      </w:r>
      <w:r>
        <w:rPr>
          <w:rStyle w:val="FootnoteReference"/>
          <w:rFonts w:ascii="Garamond" w:hAnsi="Garamond"/>
          <w:sz w:val="26"/>
          <w:szCs w:val="26"/>
          <w:lang w:val="et-EE"/>
        </w:rPr>
        <w:footnoteReference w:id="3"/>
      </w:r>
      <w:r>
        <w:rPr>
          <w:rFonts w:ascii="Garamond" w:hAnsi="Garamond"/>
          <w:sz w:val="26"/>
          <w:szCs w:val="26"/>
          <w:lang w:val="et-EE"/>
        </w:rPr>
        <w:t xml:space="preserve"> (edaspidi nimetatud „</w:t>
      </w:r>
      <w:r w:rsidRPr="00754015">
        <w:rPr>
          <w:rFonts w:ascii="Garamond" w:hAnsi="Garamond"/>
          <w:b/>
          <w:bCs/>
          <w:sz w:val="26"/>
          <w:szCs w:val="26"/>
          <w:lang w:val="et-EE"/>
        </w:rPr>
        <w:t>Territoorium</w:t>
      </w:r>
      <w:r>
        <w:rPr>
          <w:rFonts w:ascii="Garamond" w:hAnsi="Garamond"/>
          <w:sz w:val="26"/>
          <w:szCs w:val="26"/>
          <w:lang w:val="et-EE"/>
        </w:rPr>
        <w:t>“).</w:t>
      </w:r>
    </w:p>
    <w:p w14:paraId="4F4842B7" w14:textId="77777777" w:rsidR="00852A2A" w:rsidRDefault="00852A2A" w:rsidP="009007E6">
      <w:pPr>
        <w:pStyle w:val="ListParagraph"/>
        <w:spacing w:before="120" w:line="276" w:lineRule="auto"/>
        <w:contextualSpacing w:val="0"/>
        <w:jc w:val="both"/>
        <w:rPr>
          <w:rFonts w:ascii="Garamond" w:hAnsi="Garamond"/>
          <w:sz w:val="26"/>
          <w:szCs w:val="26"/>
          <w:lang w:val="et-EE"/>
        </w:rPr>
      </w:pPr>
    </w:p>
    <w:p w14:paraId="0D2D7883" w14:textId="368451A2" w:rsidR="00852A2A" w:rsidRPr="00852A2A" w:rsidRDefault="00852A2A"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sidRPr="00852A2A">
        <w:rPr>
          <w:rFonts w:ascii="Garamond" w:hAnsi="Garamond"/>
          <w:b/>
          <w:bCs/>
          <w:sz w:val="26"/>
          <w:szCs w:val="26"/>
          <w:lang w:val="et-EE"/>
        </w:rPr>
        <w:t>Edasimüüja õigused ja kohustused</w:t>
      </w:r>
    </w:p>
    <w:p w14:paraId="0D3C8740" w14:textId="2A9D908C" w:rsidR="00852A2A" w:rsidRDefault="00852A2A"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lastRenderedPageBreak/>
        <w:t xml:space="preserve">Edasimüüja ostab Tootjalt Tooteid </w:t>
      </w:r>
      <w:r w:rsidRPr="00852A2A">
        <w:rPr>
          <w:rFonts w:ascii="Garamond" w:hAnsi="Garamond"/>
          <w:sz w:val="26"/>
          <w:szCs w:val="26"/>
          <w:lang w:val="et-EE"/>
        </w:rPr>
        <w:t>enda nimel ja kulul</w:t>
      </w:r>
      <w:r>
        <w:rPr>
          <w:rFonts w:ascii="Garamond" w:hAnsi="Garamond"/>
          <w:sz w:val="26"/>
          <w:szCs w:val="26"/>
          <w:lang w:val="et-EE"/>
        </w:rPr>
        <w:t xml:space="preserve">, tegutsedes </w:t>
      </w:r>
      <w:r w:rsidRPr="00852A2A">
        <w:rPr>
          <w:rFonts w:ascii="Garamond" w:hAnsi="Garamond"/>
          <w:sz w:val="26"/>
          <w:szCs w:val="26"/>
          <w:lang w:val="et-EE"/>
        </w:rPr>
        <w:t xml:space="preserve">nii </w:t>
      </w:r>
      <w:r>
        <w:rPr>
          <w:rFonts w:ascii="Garamond" w:hAnsi="Garamond"/>
          <w:sz w:val="26"/>
          <w:szCs w:val="26"/>
          <w:lang w:val="et-EE"/>
        </w:rPr>
        <w:t>Tootja</w:t>
      </w:r>
      <w:r w:rsidRPr="00852A2A">
        <w:rPr>
          <w:rFonts w:ascii="Garamond" w:hAnsi="Garamond"/>
          <w:sz w:val="26"/>
          <w:szCs w:val="26"/>
          <w:lang w:val="et-EE"/>
        </w:rPr>
        <w:t xml:space="preserve"> kui klientide suhtes iseseisva ettevõtjana. Edasimüüja nõustub tegema kõik temast sõltuva </w:t>
      </w:r>
      <w:r>
        <w:rPr>
          <w:rFonts w:ascii="Garamond" w:hAnsi="Garamond"/>
          <w:sz w:val="26"/>
          <w:szCs w:val="26"/>
          <w:lang w:val="et-EE"/>
        </w:rPr>
        <w:t>T</w:t>
      </w:r>
      <w:r w:rsidRPr="00852A2A">
        <w:rPr>
          <w:rFonts w:ascii="Garamond" w:hAnsi="Garamond"/>
          <w:sz w:val="26"/>
          <w:szCs w:val="26"/>
          <w:lang w:val="et-EE"/>
        </w:rPr>
        <w:t xml:space="preserve">oodete müügi edendamiseks </w:t>
      </w:r>
      <w:r>
        <w:rPr>
          <w:rFonts w:ascii="Garamond" w:hAnsi="Garamond"/>
          <w:sz w:val="26"/>
          <w:szCs w:val="26"/>
          <w:lang w:val="et-EE"/>
        </w:rPr>
        <w:t>T</w:t>
      </w:r>
      <w:r w:rsidRPr="00852A2A">
        <w:rPr>
          <w:rFonts w:ascii="Garamond" w:hAnsi="Garamond"/>
          <w:sz w:val="26"/>
          <w:szCs w:val="26"/>
          <w:lang w:val="et-EE"/>
        </w:rPr>
        <w:t xml:space="preserve">erritooriumil ja kaitsma </w:t>
      </w:r>
      <w:r>
        <w:rPr>
          <w:rFonts w:ascii="Garamond" w:hAnsi="Garamond"/>
          <w:sz w:val="26"/>
          <w:szCs w:val="26"/>
          <w:lang w:val="et-EE"/>
        </w:rPr>
        <w:t>Tootja</w:t>
      </w:r>
      <w:r w:rsidRPr="00852A2A">
        <w:rPr>
          <w:rFonts w:ascii="Garamond" w:hAnsi="Garamond"/>
          <w:sz w:val="26"/>
          <w:szCs w:val="26"/>
          <w:lang w:val="et-EE"/>
        </w:rPr>
        <w:t xml:space="preserve"> huve vastutustundlikule ettevõtjale omase hoolsusega</w:t>
      </w:r>
      <w:r>
        <w:rPr>
          <w:rFonts w:ascii="Garamond" w:hAnsi="Garamond"/>
          <w:sz w:val="26"/>
          <w:szCs w:val="26"/>
          <w:lang w:val="et-EE"/>
        </w:rPr>
        <w:t>.</w:t>
      </w:r>
    </w:p>
    <w:p w14:paraId="3299D39A" w14:textId="49C092FB" w:rsidR="00C629D8" w:rsidRDefault="00C629D8"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 kohustub </w:t>
      </w:r>
      <w:r w:rsidR="00746F91">
        <w:rPr>
          <w:rFonts w:ascii="Garamond" w:hAnsi="Garamond"/>
          <w:sz w:val="26"/>
          <w:szCs w:val="26"/>
          <w:lang w:val="et-EE"/>
        </w:rPr>
        <w:t xml:space="preserve">väljaspool Territooriumi </w:t>
      </w:r>
      <w:r w:rsidR="00080387">
        <w:rPr>
          <w:rFonts w:ascii="Garamond" w:hAnsi="Garamond"/>
          <w:sz w:val="26"/>
          <w:szCs w:val="26"/>
          <w:lang w:val="et-EE"/>
        </w:rPr>
        <w:t xml:space="preserve">Toodetega </w:t>
      </w:r>
      <w:r w:rsidRPr="00440872">
        <w:rPr>
          <w:rFonts w:ascii="Garamond" w:hAnsi="Garamond"/>
          <w:sz w:val="26"/>
          <w:szCs w:val="26"/>
          <w:lang w:val="et-EE"/>
        </w:rPr>
        <w:t>mitte teostama aktiivset müügitegevust (näiteks agentide, filiaalide või edasimüügikohtade asutamise kaudu)</w:t>
      </w:r>
      <w:r>
        <w:rPr>
          <w:rFonts w:ascii="Garamond" w:hAnsi="Garamond"/>
          <w:sz w:val="26"/>
          <w:szCs w:val="26"/>
          <w:lang w:val="et-EE"/>
        </w:rPr>
        <w:t>.</w:t>
      </w:r>
    </w:p>
    <w:p w14:paraId="3FB53678" w14:textId="670BD750" w:rsidR="0055220E" w:rsidRDefault="0055220E"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Edasimüüjal on õigus vabalt kehtestada </w:t>
      </w:r>
      <w:r>
        <w:rPr>
          <w:rFonts w:ascii="Garamond" w:hAnsi="Garamond"/>
          <w:sz w:val="26"/>
          <w:szCs w:val="26"/>
          <w:lang w:val="et-EE"/>
        </w:rPr>
        <w:t>T</w:t>
      </w:r>
      <w:r w:rsidRPr="00440872">
        <w:rPr>
          <w:rFonts w:ascii="Garamond" w:hAnsi="Garamond"/>
          <w:sz w:val="26"/>
          <w:szCs w:val="26"/>
          <w:lang w:val="et-EE"/>
        </w:rPr>
        <w:t>oodete edasimüügi hinnad.</w:t>
      </w:r>
      <w:r w:rsidR="001167DD">
        <w:rPr>
          <w:rStyle w:val="FootnoteReference"/>
          <w:rFonts w:ascii="Garamond" w:hAnsi="Garamond"/>
          <w:sz w:val="26"/>
          <w:szCs w:val="26"/>
          <w:lang w:val="et-EE"/>
        </w:rPr>
        <w:footnoteReference w:id="4"/>
      </w:r>
    </w:p>
    <w:p w14:paraId="41512474" w14:textId="5848BB4A" w:rsidR="0055220E" w:rsidRPr="00440872" w:rsidRDefault="0055220E"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Edasimüüjal on õigus </w:t>
      </w:r>
      <w:r>
        <w:rPr>
          <w:rFonts w:ascii="Garamond" w:hAnsi="Garamond"/>
          <w:sz w:val="26"/>
          <w:szCs w:val="26"/>
          <w:lang w:val="et-EE"/>
        </w:rPr>
        <w:t xml:space="preserve">enda kulul </w:t>
      </w:r>
      <w:r w:rsidRPr="00440872">
        <w:rPr>
          <w:rFonts w:ascii="Garamond" w:hAnsi="Garamond"/>
          <w:sz w:val="26"/>
          <w:szCs w:val="26"/>
          <w:lang w:val="et-EE"/>
        </w:rPr>
        <w:t xml:space="preserve">teha </w:t>
      </w:r>
      <w:r>
        <w:rPr>
          <w:rFonts w:ascii="Garamond" w:hAnsi="Garamond"/>
          <w:sz w:val="26"/>
          <w:szCs w:val="26"/>
          <w:lang w:val="et-EE"/>
        </w:rPr>
        <w:t>T</w:t>
      </w:r>
      <w:r w:rsidRPr="00440872">
        <w:rPr>
          <w:rFonts w:ascii="Garamond" w:hAnsi="Garamond"/>
          <w:sz w:val="26"/>
          <w:szCs w:val="26"/>
          <w:lang w:val="et-EE"/>
        </w:rPr>
        <w:t xml:space="preserve">erritooriumil </w:t>
      </w:r>
      <w:r>
        <w:rPr>
          <w:rFonts w:ascii="Garamond" w:hAnsi="Garamond"/>
          <w:sz w:val="26"/>
          <w:szCs w:val="26"/>
          <w:lang w:val="et-EE"/>
        </w:rPr>
        <w:t>T</w:t>
      </w:r>
      <w:r w:rsidRPr="00440872">
        <w:rPr>
          <w:rFonts w:ascii="Garamond" w:hAnsi="Garamond"/>
          <w:sz w:val="26"/>
          <w:szCs w:val="26"/>
          <w:lang w:val="et-EE"/>
        </w:rPr>
        <w:t xml:space="preserve">oodete müügi edendamiseks reklaami. </w:t>
      </w:r>
    </w:p>
    <w:p w14:paraId="2EA9997F" w14:textId="1AC98CAC" w:rsidR="00746F91" w:rsidRPr="00440872" w:rsidRDefault="00746F91"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 müüb punktis 1.1 nimetatud </w:t>
      </w:r>
      <w:r>
        <w:rPr>
          <w:rFonts w:ascii="Garamond" w:hAnsi="Garamond"/>
          <w:sz w:val="26"/>
          <w:szCs w:val="26"/>
          <w:lang w:val="et-EE"/>
        </w:rPr>
        <w:t>T</w:t>
      </w:r>
      <w:r w:rsidRPr="00440872">
        <w:rPr>
          <w:rFonts w:ascii="Garamond" w:hAnsi="Garamond"/>
          <w:sz w:val="26"/>
          <w:szCs w:val="26"/>
          <w:lang w:val="et-EE"/>
        </w:rPr>
        <w:t xml:space="preserve">ooteid </w:t>
      </w:r>
      <w:r>
        <w:rPr>
          <w:rFonts w:ascii="Garamond" w:hAnsi="Garamond"/>
          <w:sz w:val="26"/>
          <w:szCs w:val="26"/>
          <w:lang w:val="et-EE"/>
        </w:rPr>
        <w:t>Tootja</w:t>
      </w:r>
      <w:r w:rsidRPr="00440872">
        <w:rPr>
          <w:rFonts w:ascii="Garamond" w:hAnsi="Garamond"/>
          <w:sz w:val="26"/>
          <w:szCs w:val="26"/>
          <w:lang w:val="et-EE"/>
        </w:rPr>
        <w:t xml:space="preserve"> kaubamärgiga originaalpakendis.</w:t>
      </w:r>
    </w:p>
    <w:p w14:paraId="3B7263F2" w14:textId="01389EBB" w:rsidR="00746F91" w:rsidRPr="00440872" w:rsidRDefault="00746F91"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Edasimüüjal on õigus kasutada </w:t>
      </w:r>
      <w:r w:rsidR="0057354E">
        <w:rPr>
          <w:rFonts w:ascii="Garamond" w:hAnsi="Garamond"/>
          <w:sz w:val="26"/>
          <w:szCs w:val="26"/>
          <w:lang w:val="et-EE"/>
        </w:rPr>
        <w:t>Tootja</w:t>
      </w:r>
      <w:r w:rsidRPr="00440872">
        <w:rPr>
          <w:rFonts w:ascii="Garamond" w:hAnsi="Garamond"/>
          <w:sz w:val="26"/>
          <w:szCs w:val="26"/>
          <w:lang w:val="et-EE"/>
        </w:rPr>
        <w:t xml:space="preserve"> kaubamärke, ärinimesid või muid sümboleid</w:t>
      </w:r>
      <w:r w:rsidR="0057354E">
        <w:rPr>
          <w:rFonts w:ascii="Garamond" w:hAnsi="Garamond"/>
          <w:sz w:val="26"/>
          <w:szCs w:val="26"/>
          <w:lang w:val="et-EE"/>
        </w:rPr>
        <w:t xml:space="preserve"> üksnes</w:t>
      </w:r>
      <w:r w:rsidR="00527BEA">
        <w:rPr>
          <w:rFonts w:ascii="Garamond" w:hAnsi="Garamond"/>
          <w:sz w:val="26"/>
          <w:szCs w:val="26"/>
          <w:lang w:val="et-EE"/>
        </w:rPr>
        <w:t xml:space="preserve"> Toodete reklaamimiseks ja identifitseerimiseks.</w:t>
      </w:r>
    </w:p>
    <w:p w14:paraId="2E710758" w14:textId="6580F0D9" w:rsidR="00746F91" w:rsidRPr="00440872" w:rsidRDefault="00746F91"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t xml:space="preserve">Edasimüüja </w:t>
      </w:r>
      <w:r w:rsidR="0055220E">
        <w:rPr>
          <w:rFonts w:ascii="Garamond" w:hAnsi="Garamond"/>
          <w:sz w:val="26"/>
          <w:szCs w:val="26"/>
          <w:lang w:val="et-EE"/>
        </w:rPr>
        <w:t>kohustub mitte registreerima</w:t>
      </w:r>
      <w:r w:rsidRPr="00440872">
        <w:rPr>
          <w:rFonts w:ascii="Garamond" w:hAnsi="Garamond"/>
          <w:sz w:val="26"/>
          <w:szCs w:val="26"/>
          <w:lang w:val="et-EE"/>
        </w:rPr>
        <w:t xml:space="preserve"> enda nimele </w:t>
      </w:r>
      <w:r w:rsidR="0055220E">
        <w:rPr>
          <w:rFonts w:ascii="Garamond" w:hAnsi="Garamond"/>
          <w:sz w:val="26"/>
          <w:szCs w:val="26"/>
          <w:lang w:val="et-EE"/>
        </w:rPr>
        <w:t>Tootjale</w:t>
      </w:r>
      <w:r w:rsidRPr="00440872">
        <w:rPr>
          <w:rFonts w:ascii="Garamond" w:hAnsi="Garamond"/>
          <w:sz w:val="26"/>
          <w:szCs w:val="26"/>
          <w:lang w:val="et-EE"/>
        </w:rPr>
        <w:t xml:space="preserve"> kuuluvat kaubamärki, ärinime, sümbolit ega õigust ega nendega sarnanevaid märke, tähiseid ja nimesid.</w:t>
      </w:r>
    </w:p>
    <w:p w14:paraId="7AAD7BAD" w14:textId="58487AC3" w:rsidR="00AC18D3" w:rsidRDefault="00AC18D3"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Edasimüüja kohustub Tootjat teavitama:</w:t>
      </w:r>
    </w:p>
    <w:p w14:paraId="6F9A60EE" w14:textId="2D87F53E" w:rsidR="00AC18D3" w:rsidRDefault="00AC18D3" w:rsidP="009007E6">
      <w:pPr>
        <w:pStyle w:val="ListParagraph"/>
        <w:numPr>
          <w:ilvl w:val="2"/>
          <w:numId w:val="1"/>
        </w:numPr>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Territooriumil rakendatavatest ning Toodetele kohalduvatest seadustest ja eeskirjadest (nt märgistus, tehnilised spetsifikatsioonid, ohutusnõuded jne);</w:t>
      </w:r>
    </w:p>
    <w:p w14:paraId="639FCC31" w14:textId="491FBF36" w:rsidR="00440872" w:rsidRDefault="004F5D5A" w:rsidP="009007E6">
      <w:pPr>
        <w:pStyle w:val="ListParagraph"/>
        <w:numPr>
          <w:ilvl w:val="2"/>
          <w:numId w:val="1"/>
        </w:numPr>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E</w:t>
      </w:r>
      <w:r w:rsidR="00AC18D3" w:rsidRPr="00AC18D3">
        <w:rPr>
          <w:rFonts w:ascii="Garamond" w:hAnsi="Garamond"/>
          <w:sz w:val="26"/>
          <w:szCs w:val="26"/>
          <w:lang w:val="et-EE"/>
        </w:rPr>
        <w:t xml:space="preserve">dasimüüja tegevust puudutavatest seadustest ja eeskirjadest, kuivõrd need on </w:t>
      </w:r>
      <w:r w:rsidR="00AC18D3">
        <w:rPr>
          <w:rFonts w:ascii="Garamond" w:hAnsi="Garamond"/>
          <w:sz w:val="26"/>
          <w:szCs w:val="26"/>
          <w:lang w:val="et-EE"/>
        </w:rPr>
        <w:t>Tootja</w:t>
      </w:r>
      <w:r w:rsidR="00AC18D3" w:rsidRPr="00AC18D3">
        <w:rPr>
          <w:rFonts w:ascii="Garamond" w:hAnsi="Garamond"/>
          <w:sz w:val="26"/>
          <w:szCs w:val="26"/>
          <w:lang w:val="et-EE"/>
        </w:rPr>
        <w:t xml:space="preserve"> jaoks olulised</w:t>
      </w:r>
      <w:r w:rsidR="00440872" w:rsidRPr="0055220E">
        <w:rPr>
          <w:rFonts w:ascii="Garamond" w:hAnsi="Garamond"/>
          <w:sz w:val="26"/>
          <w:szCs w:val="26"/>
          <w:lang w:val="et-EE"/>
        </w:rPr>
        <w:t>.</w:t>
      </w:r>
    </w:p>
    <w:p w14:paraId="733C48D9" w14:textId="77777777" w:rsidR="00440872" w:rsidRDefault="00440872" w:rsidP="009007E6">
      <w:pPr>
        <w:pStyle w:val="ListParagraph"/>
        <w:spacing w:before="120" w:line="276" w:lineRule="auto"/>
        <w:contextualSpacing w:val="0"/>
        <w:jc w:val="both"/>
        <w:rPr>
          <w:rFonts w:ascii="Garamond" w:hAnsi="Garamond"/>
          <w:sz w:val="26"/>
          <w:szCs w:val="26"/>
          <w:lang w:val="et-EE"/>
        </w:rPr>
      </w:pPr>
    </w:p>
    <w:p w14:paraId="2AD20BF7" w14:textId="16ECFF17" w:rsidR="00440872" w:rsidRPr="00440872" w:rsidRDefault="00B64FE2"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Pr>
          <w:rFonts w:ascii="Garamond" w:hAnsi="Garamond"/>
          <w:b/>
          <w:bCs/>
          <w:sz w:val="26"/>
          <w:szCs w:val="26"/>
          <w:lang w:val="et-EE"/>
        </w:rPr>
        <w:t>Tootja</w:t>
      </w:r>
      <w:r w:rsidR="00440872" w:rsidRPr="00440872">
        <w:rPr>
          <w:rFonts w:ascii="Garamond" w:hAnsi="Garamond"/>
          <w:b/>
          <w:bCs/>
          <w:sz w:val="26"/>
          <w:szCs w:val="26"/>
          <w:lang w:val="et-EE"/>
        </w:rPr>
        <w:t xml:space="preserve"> õigused ja kohustused</w:t>
      </w:r>
    </w:p>
    <w:p w14:paraId="5721C484" w14:textId="1820B614" w:rsidR="00440872" w:rsidRPr="00440872" w:rsidRDefault="00B64FE2"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Tootja</w:t>
      </w:r>
      <w:r w:rsidR="00440872" w:rsidRPr="00440872">
        <w:rPr>
          <w:rFonts w:ascii="Garamond" w:hAnsi="Garamond"/>
          <w:sz w:val="26"/>
          <w:szCs w:val="26"/>
          <w:lang w:val="et-EE"/>
        </w:rPr>
        <w:t xml:space="preserve"> kinnitab kõik tellimused ja tarnib kõik tellitud </w:t>
      </w:r>
      <w:r w:rsidR="002C650C">
        <w:rPr>
          <w:rFonts w:ascii="Garamond" w:hAnsi="Garamond"/>
          <w:sz w:val="26"/>
          <w:szCs w:val="26"/>
          <w:lang w:val="et-EE"/>
        </w:rPr>
        <w:t>T</w:t>
      </w:r>
      <w:r w:rsidR="00440872" w:rsidRPr="00440872">
        <w:rPr>
          <w:rFonts w:ascii="Garamond" w:hAnsi="Garamond"/>
          <w:sz w:val="26"/>
          <w:szCs w:val="26"/>
          <w:lang w:val="et-EE"/>
        </w:rPr>
        <w:t xml:space="preserve">ooted vastavalt nende saadavusele ja tingimusel, et </w:t>
      </w:r>
      <w:r w:rsidR="002C650C">
        <w:rPr>
          <w:rFonts w:ascii="Garamond" w:hAnsi="Garamond"/>
          <w:sz w:val="26"/>
          <w:szCs w:val="26"/>
          <w:lang w:val="et-EE"/>
        </w:rPr>
        <w:t>T</w:t>
      </w:r>
      <w:r w:rsidR="00440872" w:rsidRPr="00440872">
        <w:rPr>
          <w:rFonts w:ascii="Garamond" w:hAnsi="Garamond"/>
          <w:sz w:val="26"/>
          <w:szCs w:val="26"/>
          <w:lang w:val="et-EE"/>
        </w:rPr>
        <w:t xml:space="preserve">oodete eest on nõuetekohaselt </w:t>
      </w:r>
      <w:r w:rsidR="002C650C">
        <w:rPr>
          <w:rFonts w:ascii="Garamond" w:hAnsi="Garamond"/>
          <w:sz w:val="26"/>
          <w:szCs w:val="26"/>
          <w:lang w:val="et-EE"/>
        </w:rPr>
        <w:t>tasutud</w:t>
      </w:r>
      <w:r w:rsidR="00440872" w:rsidRPr="00440872">
        <w:rPr>
          <w:rFonts w:ascii="Garamond" w:hAnsi="Garamond"/>
          <w:sz w:val="26"/>
          <w:szCs w:val="26"/>
          <w:lang w:val="et-EE"/>
        </w:rPr>
        <w:t xml:space="preserve">. </w:t>
      </w:r>
      <w:r w:rsidR="00C86ACA">
        <w:rPr>
          <w:rFonts w:ascii="Garamond" w:hAnsi="Garamond"/>
          <w:sz w:val="26"/>
          <w:szCs w:val="26"/>
          <w:lang w:val="et-EE"/>
        </w:rPr>
        <w:t>Tootja</w:t>
      </w:r>
      <w:r w:rsidR="00440872" w:rsidRPr="00440872">
        <w:rPr>
          <w:rFonts w:ascii="Garamond" w:hAnsi="Garamond"/>
          <w:sz w:val="26"/>
          <w:szCs w:val="26"/>
          <w:lang w:val="et-EE"/>
        </w:rPr>
        <w:t xml:space="preserve"> kohustub tegema kõik temast oleneva kinnitatud tellimuste täitmiseks.</w:t>
      </w:r>
    </w:p>
    <w:p w14:paraId="457CE839" w14:textId="35B8A60D" w:rsidR="00440872" w:rsidRPr="00440872" w:rsidRDefault="00440872"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440872">
        <w:rPr>
          <w:rFonts w:ascii="Garamond" w:hAnsi="Garamond"/>
          <w:sz w:val="26"/>
          <w:szCs w:val="26"/>
          <w:lang w:val="et-EE"/>
        </w:rPr>
        <w:lastRenderedPageBreak/>
        <w:t xml:space="preserve">Toodete müümisel </w:t>
      </w:r>
      <w:r w:rsidR="00C86ACA">
        <w:rPr>
          <w:rFonts w:ascii="Garamond" w:hAnsi="Garamond"/>
          <w:sz w:val="26"/>
          <w:szCs w:val="26"/>
          <w:lang w:val="et-EE"/>
        </w:rPr>
        <w:t>E</w:t>
      </w:r>
      <w:r w:rsidRPr="00440872">
        <w:rPr>
          <w:rFonts w:ascii="Garamond" w:hAnsi="Garamond"/>
          <w:sz w:val="26"/>
          <w:szCs w:val="26"/>
          <w:lang w:val="et-EE"/>
        </w:rPr>
        <w:t xml:space="preserve">dasimüüjale juhindutakse </w:t>
      </w:r>
      <w:r w:rsidR="002D64D4">
        <w:rPr>
          <w:rFonts w:ascii="Garamond" w:hAnsi="Garamond"/>
          <w:sz w:val="26"/>
          <w:szCs w:val="26"/>
          <w:lang w:val="et-EE"/>
        </w:rPr>
        <w:t>Tootja</w:t>
      </w:r>
      <w:r w:rsidRPr="00440872">
        <w:rPr>
          <w:rFonts w:ascii="Garamond" w:hAnsi="Garamond"/>
          <w:sz w:val="26"/>
          <w:szCs w:val="26"/>
          <w:lang w:val="et-EE"/>
        </w:rPr>
        <w:t xml:space="preserve"> üldistest müügitingimustest </w:t>
      </w:r>
      <w:r w:rsidR="00932CAF">
        <w:rPr>
          <w:rFonts w:ascii="Garamond" w:hAnsi="Garamond"/>
          <w:sz w:val="26"/>
          <w:szCs w:val="26"/>
          <w:lang w:val="et-EE"/>
        </w:rPr>
        <w:t>või</w:t>
      </w:r>
      <w:r w:rsidRPr="00440872">
        <w:rPr>
          <w:rFonts w:ascii="Garamond" w:hAnsi="Garamond"/>
          <w:sz w:val="26"/>
          <w:szCs w:val="26"/>
          <w:lang w:val="et-EE"/>
        </w:rPr>
        <w:t xml:space="preserve"> konkreetsete </w:t>
      </w:r>
      <w:r w:rsidR="008C42A1">
        <w:rPr>
          <w:rFonts w:ascii="Garamond" w:hAnsi="Garamond"/>
          <w:sz w:val="26"/>
          <w:szCs w:val="26"/>
          <w:lang w:val="et-EE"/>
        </w:rPr>
        <w:t>T</w:t>
      </w:r>
      <w:r w:rsidRPr="00440872">
        <w:rPr>
          <w:rFonts w:ascii="Garamond" w:hAnsi="Garamond"/>
          <w:sz w:val="26"/>
          <w:szCs w:val="26"/>
          <w:lang w:val="et-EE"/>
        </w:rPr>
        <w:t>oodete tellimisel poolte vahel sõlmitud müügilepingutest.</w:t>
      </w:r>
    </w:p>
    <w:p w14:paraId="2A0EAA0F" w14:textId="21C9EB25" w:rsidR="009007E6" w:rsidRPr="009007E6" w:rsidRDefault="009007E6"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Tootjal</w:t>
      </w:r>
      <w:r w:rsidRPr="00440872">
        <w:rPr>
          <w:rFonts w:ascii="Garamond" w:hAnsi="Garamond"/>
          <w:sz w:val="26"/>
          <w:szCs w:val="26"/>
          <w:lang w:val="et-EE"/>
        </w:rPr>
        <w:t xml:space="preserve"> on õigus ise müüa </w:t>
      </w:r>
      <w:r w:rsidR="00DE57F4">
        <w:rPr>
          <w:rFonts w:ascii="Garamond" w:hAnsi="Garamond"/>
          <w:sz w:val="26"/>
          <w:szCs w:val="26"/>
          <w:lang w:val="et-EE"/>
        </w:rPr>
        <w:t>T</w:t>
      </w:r>
      <w:r w:rsidRPr="00440872">
        <w:rPr>
          <w:rFonts w:ascii="Garamond" w:hAnsi="Garamond"/>
          <w:sz w:val="26"/>
          <w:szCs w:val="26"/>
          <w:lang w:val="et-EE"/>
        </w:rPr>
        <w:t xml:space="preserve">ooteid klientidele </w:t>
      </w:r>
      <w:r>
        <w:rPr>
          <w:rFonts w:ascii="Garamond" w:hAnsi="Garamond"/>
          <w:sz w:val="26"/>
          <w:szCs w:val="26"/>
          <w:lang w:val="et-EE"/>
        </w:rPr>
        <w:t>T</w:t>
      </w:r>
      <w:r w:rsidRPr="00440872">
        <w:rPr>
          <w:rFonts w:ascii="Garamond" w:hAnsi="Garamond"/>
          <w:sz w:val="26"/>
          <w:szCs w:val="26"/>
          <w:lang w:val="et-EE"/>
        </w:rPr>
        <w:t xml:space="preserve">erritooriumil ja väljaspool </w:t>
      </w:r>
      <w:r>
        <w:rPr>
          <w:rFonts w:ascii="Garamond" w:hAnsi="Garamond"/>
          <w:sz w:val="26"/>
          <w:szCs w:val="26"/>
          <w:lang w:val="et-EE"/>
        </w:rPr>
        <w:t>T</w:t>
      </w:r>
      <w:r w:rsidRPr="00440872">
        <w:rPr>
          <w:rFonts w:ascii="Garamond" w:hAnsi="Garamond"/>
          <w:sz w:val="26"/>
          <w:szCs w:val="26"/>
          <w:lang w:val="et-EE"/>
        </w:rPr>
        <w:t>erritooriumi, kaasa arvatud internetikeskkonnas.</w:t>
      </w:r>
    </w:p>
    <w:p w14:paraId="63E5BE9A" w14:textId="20B8A109" w:rsidR="00440872" w:rsidRDefault="009007E6"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Tootjal</w:t>
      </w:r>
      <w:r w:rsidR="00440872" w:rsidRPr="00440872">
        <w:rPr>
          <w:rFonts w:ascii="Garamond" w:hAnsi="Garamond"/>
          <w:sz w:val="26"/>
          <w:szCs w:val="26"/>
          <w:lang w:val="et-EE"/>
        </w:rPr>
        <w:t xml:space="preserve"> on õigus määrata </w:t>
      </w:r>
      <w:r w:rsidR="00845B62">
        <w:rPr>
          <w:rFonts w:ascii="Garamond" w:hAnsi="Garamond"/>
          <w:sz w:val="26"/>
          <w:szCs w:val="26"/>
          <w:lang w:val="et-EE"/>
        </w:rPr>
        <w:t>T</w:t>
      </w:r>
      <w:r w:rsidR="00440872" w:rsidRPr="00440872">
        <w:rPr>
          <w:rFonts w:ascii="Garamond" w:hAnsi="Garamond"/>
          <w:sz w:val="26"/>
          <w:szCs w:val="26"/>
          <w:lang w:val="et-EE"/>
        </w:rPr>
        <w:t xml:space="preserve">oodete turustamiseks ja müümiseks </w:t>
      </w:r>
      <w:r>
        <w:rPr>
          <w:rFonts w:ascii="Garamond" w:hAnsi="Garamond"/>
          <w:sz w:val="26"/>
          <w:szCs w:val="26"/>
          <w:lang w:val="et-EE"/>
        </w:rPr>
        <w:t>T</w:t>
      </w:r>
      <w:r w:rsidR="00440872" w:rsidRPr="00440872">
        <w:rPr>
          <w:rFonts w:ascii="Garamond" w:hAnsi="Garamond"/>
          <w:sz w:val="26"/>
          <w:szCs w:val="26"/>
          <w:lang w:val="et-EE"/>
        </w:rPr>
        <w:t>erritooriumil ka teisi edasimüüjaid.</w:t>
      </w:r>
    </w:p>
    <w:p w14:paraId="296EB747" w14:textId="7EF970A4" w:rsidR="00577EDD" w:rsidRPr="00440872" w:rsidRDefault="00577EDD"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Edasimüüja</w:t>
      </w:r>
      <w:r w:rsidRPr="00577EDD">
        <w:rPr>
          <w:rFonts w:ascii="Garamond" w:hAnsi="Garamond"/>
          <w:sz w:val="26"/>
          <w:szCs w:val="26"/>
          <w:lang w:val="et-EE"/>
        </w:rPr>
        <w:t xml:space="preserve"> nõudmisel kohustub </w:t>
      </w:r>
      <w:r>
        <w:rPr>
          <w:rFonts w:ascii="Garamond" w:hAnsi="Garamond"/>
          <w:sz w:val="26"/>
          <w:szCs w:val="26"/>
          <w:lang w:val="et-EE"/>
        </w:rPr>
        <w:t>Tootja</w:t>
      </w:r>
      <w:r w:rsidRPr="00577EDD">
        <w:rPr>
          <w:rFonts w:ascii="Garamond" w:hAnsi="Garamond"/>
          <w:sz w:val="26"/>
          <w:szCs w:val="26"/>
          <w:lang w:val="et-EE"/>
        </w:rPr>
        <w:t xml:space="preserve"> esitama </w:t>
      </w:r>
      <w:r>
        <w:rPr>
          <w:rFonts w:ascii="Garamond" w:hAnsi="Garamond"/>
          <w:sz w:val="26"/>
          <w:szCs w:val="26"/>
          <w:lang w:val="et-EE"/>
        </w:rPr>
        <w:t>Edasimüüjale</w:t>
      </w:r>
      <w:r w:rsidRPr="00577EDD">
        <w:rPr>
          <w:rFonts w:ascii="Garamond" w:hAnsi="Garamond"/>
          <w:sz w:val="26"/>
          <w:szCs w:val="26"/>
          <w:lang w:val="et-EE"/>
        </w:rPr>
        <w:t xml:space="preserve"> </w:t>
      </w:r>
      <w:r>
        <w:rPr>
          <w:rFonts w:ascii="Garamond" w:hAnsi="Garamond"/>
          <w:sz w:val="26"/>
          <w:szCs w:val="26"/>
          <w:lang w:val="et-EE"/>
        </w:rPr>
        <w:t>Toodete</w:t>
      </w:r>
      <w:r w:rsidRPr="00577EDD">
        <w:rPr>
          <w:rFonts w:ascii="Garamond" w:hAnsi="Garamond"/>
          <w:sz w:val="26"/>
          <w:szCs w:val="26"/>
          <w:lang w:val="et-EE"/>
        </w:rPr>
        <w:t xml:space="preserve"> kohta käivad vastavustunnistused, vastavussertifikaadid ning tootekirjeldused</w:t>
      </w:r>
      <w:r w:rsidR="004D3B0A">
        <w:rPr>
          <w:rStyle w:val="FootnoteReference"/>
          <w:rFonts w:ascii="Garamond" w:hAnsi="Garamond"/>
          <w:sz w:val="26"/>
          <w:szCs w:val="26"/>
          <w:lang w:val="et-EE"/>
        </w:rPr>
        <w:footnoteReference w:id="5"/>
      </w:r>
      <w:r w:rsidRPr="00577EDD">
        <w:rPr>
          <w:rFonts w:ascii="Garamond" w:hAnsi="Garamond"/>
          <w:sz w:val="26"/>
          <w:szCs w:val="26"/>
          <w:lang w:val="et-EE"/>
        </w:rPr>
        <w:t xml:space="preserve">. </w:t>
      </w:r>
      <w:r>
        <w:rPr>
          <w:rFonts w:ascii="Garamond" w:hAnsi="Garamond"/>
          <w:sz w:val="26"/>
          <w:szCs w:val="26"/>
          <w:lang w:val="et-EE"/>
        </w:rPr>
        <w:t>Tootja</w:t>
      </w:r>
      <w:r w:rsidRPr="00577EDD">
        <w:rPr>
          <w:rFonts w:ascii="Garamond" w:hAnsi="Garamond"/>
          <w:sz w:val="26"/>
          <w:szCs w:val="26"/>
          <w:lang w:val="et-EE"/>
        </w:rPr>
        <w:t xml:space="preserve"> lisab </w:t>
      </w:r>
      <w:r>
        <w:rPr>
          <w:rFonts w:ascii="Garamond" w:hAnsi="Garamond"/>
          <w:sz w:val="26"/>
          <w:szCs w:val="26"/>
          <w:lang w:val="et-EE"/>
        </w:rPr>
        <w:t>Toodetele</w:t>
      </w:r>
      <w:r w:rsidRPr="00577EDD">
        <w:rPr>
          <w:rFonts w:ascii="Garamond" w:hAnsi="Garamond"/>
          <w:sz w:val="26"/>
          <w:szCs w:val="26"/>
          <w:lang w:val="et-EE"/>
        </w:rPr>
        <w:t xml:space="preserve"> kasut</w:t>
      </w:r>
      <w:r>
        <w:rPr>
          <w:rFonts w:ascii="Garamond" w:hAnsi="Garamond"/>
          <w:sz w:val="26"/>
          <w:szCs w:val="26"/>
          <w:lang w:val="et-EE"/>
        </w:rPr>
        <w:t>us</w:t>
      </w:r>
      <w:r w:rsidRPr="00577EDD">
        <w:rPr>
          <w:rFonts w:ascii="Garamond" w:hAnsi="Garamond"/>
          <w:sz w:val="26"/>
          <w:szCs w:val="26"/>
          <w:lang w:val="et-EE"/>
        </w:rPr>
        <w:t xml:space="preserve">tingimused ilma </w:t>
      </w:r>
      <w:r>
        <w:rPr>
          <w:rFonts w:ascii="Garamond" w:hAnsi="Garamond"/>
          <w:sz w:val="26"/>
          <w:szCs w:val="26"/>
          <w:lang w:val="et-EE"/>
        </w:rPr>
        <w:t>Edasimüüja</w:t>
      </w:r>
      <w:r w:rsidRPr="00577EDD">
        <w:rPr>
          <w:rFonts w:ascii="Garamond" w:hAnsi="Garamond"/>
          <w:sz w:val="26"/>
          <w:szCs w:val="26"/>
          <w:lang w:val="et-EE"/>
        </w:rPr>
        <w:t xml:space="preserve"> nõudmiseta, kui </w:t>
      </w:r>
      <w:r>
        <w:rPr>
          <w:rFonts w:ascii="Garamond" w:hAnsi="Garamond"/>
          <w:sz w:val="26"/>
          <w:szCs w:val="26"/>
          <w:lang w:val="et-EE"/>
        </w:rPr>
        <w:t>Toodetele</w:t>
      </w:r>
      <w:r w:rsidRPr="00577EDD">
        <w:rPr>
          <w:rFonts w:ascii="Garamond" w:hAnsi="Garamond"/>
          <w:sz w:val="26"/>
          <w:szCs w:val="26"/>
          <w:lang w:val="et-EE"/>
        </w:rPr>
        <w:t xml:space="preserve"> on kasutustingimuste lisamine õigusaktide kohaselt kohustuslik.</w:t>
      </w:r>
    </w:p>
    <w:p w14:paraId="579215B7" w14:textId="5D90EB37" w:rsidR="00440872" w:rsidRDefault="009007E6"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9007E6">
        <w:rPr>
          <w:rFonts w:ascii="Garamond" w:hAnsi="Garamond"/>
          <w:i/>
          <w:iCs/>
          <w:sz w:val="26"/>
          <w:szCs w:val="26"/>
          <w:lang w:val="et-EE"/>
        </w:rPr>
        <w:t>[Vajadusel lisada:]</w:t>
      </w:r>
      <w:r>
        <w:rPr>
          <w:rFonts w:ascii="Garamond" w:hAnsi="Garamond"/>
          <w:sz w:val="26"/>
          <w:szCs w:val="26"/>
          <w:lang w:val="et-EE"/>
        </w:rPr>
        <w:t xml:space="preserve"> Tootja annab</w:t>
      </w:r>
      <w:r w:rsidR="00440872" w:rsidRPr="00440872">
        <w:rPr>
          <w:rFonts w:ascii="Garamond" w:hAnsi="Garamond"/>
          <w:sz w:val="26"/>
          <w:szCs w:val="26"/>
          <w:lang w:val="et-EE"/>
        </w:rPr>
        <w:t xml:space="preserve"> </w:t>
      </w:r>
      <w:r>
        <w:rPr>
          <w:rFonts w:ascii="Garamond" w:hAnsi="Garamond"/>
          <w:sz w:val="26"/>
          <w:szCs w:val="26"/>
          <w:lang w:val="et-EE"/>
        </w:rPr>
        <w:t>E</w:t>
      </w:r>
      <w:r w:rsidR="00440872" w:rsidRPr="00440872">
        <w:rPr>
          <w:rFonts w:ascii="Garamond" w:hAnsi="Garamond"/>
          <w:sz w:val="26"/>
          <w:szCs w:val="26"/>
          <w:lang w:val="et-EE"/>
        </w:rPr>
        <w:t xml:space="preserve">dasimüüja käsutusse müügimaterjali </w:t>
      </w:r>
      <w:r>
        <w:rPr>
          <w:rFonts w:ascii="Garamond" w:hAnsi="Garamond"/>
          <w:sz w:val="26"/>
          <w:szCs w:val="26"/>
          <w:lang w:val="et-EE"/>
        </w:rPr>
        <w:t>T</w:t>
      </w:r>
      <w:r w:rsidR="00440872" w:rsidRPr="00440872">
        <w:rPr>
          <w:rFonts w:ascii="Garamond" w:hAnsi="Garamond"/>
          <w:sz w:val="26"/>
          <w:szCs w:val="26"/>
          <w:lang w:val="et-EE"/>
        </w:rPr>
        <w:t xml:space="preserve">oodete reklaamimiseks </w:t>
      </w:r>
      <w:r>
        <w:rPr>
          <w:rFonts w:ascii="Garamond" w:hAnsi="Garamond"/>
          <w:sz w:val="26"/>
          <w:szCs w:val="26"/>
          <w:lang w:val="et-EE"/>
        </w:rPr>
        <w:t>T</w:t>
      </w:r>
      <w:r w:rsidR="00440872" w:rsidRPr="00440872">
        <w:rPr>
          <w:rFonts w:ascii="Garamond" w:hAnsi="Garamond"/>
          <w:sz w:val="26"/>
          <w:szCs w:val="26"/>
          <w:lang w:val="et-EE"/>
        </w:rPr>
        <w:t>erritooriumil.</w:t>
      </w:r>
      <w:r w:rsidR="001C5F0A">
        <w:rPr>
          <w:rStyle w:val="FootnoteReference"/>
          <w:rFonts w:ascii="Garamond" w:hAnsi="Garamond"/>
          <w:sz w:val="26"/>
          <w:szCs w:val="26"/>
          <w:lang w:val="et-EE"/>
        </w:rPr>
        <w:footnoteReference w:id="6"/>
      </w:r>
    </w:p>
    <w:p w14:paraId="3443E6A8" w14:textId="77777777" w:rsidR="0008564B" w:rsidRDefault="0008564B" w:rsidP="009007E6">
      <w:pPr>
        <w:pStyle w:val="ListParagraph"/>
        <w:spacing w:before="120" w:line="276" w:lineRule="auto"/>
        <w:contextualSpacing w:val="0"/>
        <w:jc w:val="both"/>
        <w:rPr>
          <w:rFonts w:ascii="Garamond" w:hAnsi="Garamond"/>
          <w:sz w:val="26"/>
          <w:szCs w:val="26"/>
          <w:lang w:val="et-EE"/>
        </w:rPr>
      </w:pPr>
    </w:p>
    <w:p w14:paraId="64030495" w14:textId="29AA0BE3" w:rsidR="0008564B" w:rsidRPr="0008564B" w:rsidRDefault="00A02F60"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Pr>
          <w:rFonts w:ascii="Garamond" w:hAnsi="Garamond"/>
          <w:b/>
          <w:bCs/>
          <w:sz w:val="26"/>
          <w:szCs w:val="26"/>
          <w:lang w:val="et-EE"/>
        </w:rPr>
        <w:t>Toodete tellimine</w:t>
      </w:r>
      <w:r w:rsidR="00625BA5">
        <w:rPr>
          <w:rFonts w:ascii="Garamond" w:hAnsi="Garamond"/>
          <w:b/>
          <w:bCs/>
          <w:sz w:val="26"/>
          <w:szCs w:val="26"/>
          <w:lang w:val="et-EE"/>
        </w:rPr>
        <w:t xml:space="preserve"> ja</w:t>
      </w:r>
      <w:r>
        <w:rPr>
          <w:rFonts w:ascii="Garamond" w:hAnsi="Garamond"/>
          <w:b/>
          <w:bCs/>
          <w:sz w:val="26"/>
          <w:szCs w:val="26"/>
          <w:lang w:val="et-EE"/>
        </w:rPr>
        <w:t xml:space="preserve"> nende eest tasumine </w:t>
      </w:r>
    </w:p>
    <w:p w14:paraId="62D3B67F" w14:textId="27DA9294"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Edasimüüjale kehtib toodete ostmisel hinnakiri, mis on lisatud käesolevale lepingule (Lisa </w:t>
      </w:r>
      <w:r w:rsidR="005A672A">
        <w:rPr>
          <w:rFonts w:ascii="Garamond" w:hAnsi="Garamond"/>
          <w:sz w:val="26"/>
          <w:szCs w:val="26"/>
          <w:lang w:val="et-EE"/>
        </w:rPr>
        <w:t>2</w:t>
      </w:r>
      <w:r w:rsidRPr="0008564B">
        <w:rPr>
          <w:rFonts w:ascii="Garamond" w:hAnsi="Garamond"/>
          <w:sz w:val="26"/>
          <w:szCs w:val="26"/>
          <w:lang w:val="et-EE"/>
        </w:rPr>
        <w:t xml:space="preserve">). Hinnakirja muutmisel kohustub </w:t>
      </w:r>
      <w:r w:rsidR="005A672A">
        <w:rPr>
          <w:rFonts w:ascii="Garamond" w:hAnsi="Garamond"/>
          <w:sz w:val="26"/>
          <w:szCs w:val="26"/>
          <w:lang w:val="et-EE"/>
        </w:rPr>
        <w:t>Tootja</w:t>
      </w:r>
      <w:r w:rsidRPr="0008564B">
        <w:rPr>
          <w:rFonts w:ascii="Garamond" w:hAnsi="Garamond"/>
          <w:sz w:val="26"/>
          <w:szCs w:val="26"/>
          <w:lang w:val="et-EE"/>
        </w:rPr>
        <w:t xml:space="preserve"> </w:t>
      </w:r>
      <w:r w:rsidR="005A672A">
        <w:rPr>
          <w:rFonts w:ascii="Garamond" w:hAnsi="Garamond"/>
          <w:sz w:val="26"/>
          <w:szCs w:val="26"/>
          <w:lang w:val="et-EE"/>
        </w:rPr>
        <w:t>E</w:t>
      </w:r>
      <w:r w:rsidRPr="0008564B">
        <w:rPr>
          <w:rFonts w:ascii="Garamond" w:hAnsi="Garamond"/>
          <w:sz w:val="26"/>
          <w:szCs w:val="26"/>
          <w:lang w:val="et-EE"/>
        </w:rPr>
        <w:t xml:space="preserve">dasimüüjat muudatustest vähemalt </w:t>
      </w:r>
      <w:r w:rsidR="005A672A">
        <w:rPr>
          <w:rFonts w:ascii="Garamond" w:hAnsi="Garamond"/>
          <w:sz w:val="26"/>
          <w:szCs w:val="26"/>
          <w:lang w:val="et-EE"/>
        </w:rPr>
        <w:t>30 päeva</w:t>
      </w:r>
      <w:r w:rsidRPr="0008564B">
        <w:rPr>
          <w:rFonts w:ascii="Garamond" w:hAnsi="Garamond"/>
          <w:sz w:val="26"/>
          <w:szCs w:val="26"/>
          <w:lang w:val="et-EE"/>
        </w:rPr>
        <w:t xml:space="preserve"> ette teatama. Eripakkumiste puhul või </w:t>
      </w:r>
      <w:r w:rsidR="001076C2">
        <w:rPr>
          <w:rFonts w:ascii="Garamond" w:hAnsi="Garamond"/>
          <w:sz w:val="26"/>
          <w:szCs w:val="26"/>
          <w:lang w:val="et-EE"/>
        </w:rPr>
        <w:t>T</w:t>
      </w:r>
      <w:r w:rsidRPr="0008564B">
        <w:rPr>
          <w:rFonts w:ascii="Garamond" w:hAnsi="Garamond"/>
          <w:sz w:val="26"/>
          <w:szCs w:val="26"/>
          <w:lang w:val="et-EE"/>
        </w:rPr>
        <w:t xml:space="preserve">oodete puhul, mille hind ei ole hinnakirjas kajastatud, lepivad </w:t>
      </w:r>
      <w:r w:rsidR="001076C2">
        <w:rPr>
          <w:rFonts w:ascii="Garamond" w:hAnsi="Garamond"/>
          <w:sz w:val="26"/>
          <w:szCs w:val="26"/>
          <w:lang w:val="et-EE"/>
        </w:rPr>
        <w:t>P</w:t>
      </w:r>
      <w:r w:rsidRPr="0008564B">
        <w:rPr>
          <w:rFonts w:ascii="Garamond" w:hAnsi="Garamond"/>
          <w:sz w:val="26"/>
          <w:szCs w:val="26"/>
          <w:lang w:val="et-EE"/>
        </w:rPr>
        <w:t xml:space="preserve">ooled </w:t>
      </w:r>
      <w:r w:rsidR="001076C2">
        <w:rPr>
          <w:rFonts w:ascii="Garamond" w:hAnsi="Garamond"/>
          <w:sz w:val="26"/>
          <w:szCs w:val="26"/>
          <w:lang w:val="et-EE"/>
        </w:rPr>
        <w:t>T</w:t>
      </w:r>
      <w:r w:rsidRPr="0008564B">
        <w:rPr>
          <w:rFonts w:ascii="Garamond" w:hAnsi="Garamond"/>
          <w:sz w:val="26"/>
          <w:szCs w:val="26"/>
          <w:lang w:val="et-EE"/>
        </w:rPr>
        <w:t>oote hinna eraldi kokku vähemalt kirjalikku taasesitamist võimaldavas vormis.</w:t>
      </w:r>
      <w:r w:rsidR="001076C2">
        <w:rPr>
          <w:rStyle w:val="FootnoteReference"/>
          <w:rFonts w:ascii="Garamond" w:hAnsi="Garamond"/>
          <w:sz w:val="26"/>
          <w:szCs w:val="26"/>
          <w:lang w:val="et-EE"/>
        </w:rPr>
        <w:footnoteReference w:id="7"/>
      </w:r>
      <w:r w:rsidRPr="0008564B">
        <w:rPr>
          <w:rFonts w:ascii="Garamond" w:hAnsi="Garamond"/>
          <w:sz w:val="26"/>
          <w:szCs w:val="26"/>
          <w:lang w:val="et-EE"/>
        </w:rPr>
        <w:t xml:space="preserve"> </w:t>
      </w:r>
    </w:p>
    <w:p w14:paraId="6F0D1554" w14:textId="651E6B7A" w:rsidR="0008564B" w:rsidRDefault="00FD42BF"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Toodete</w:t>
      </w:r>
      <w:r w:rsidRPr="00FD42BF">
        <w:rPr>
          <w:rFonts w:ascii="Garamond" w:hAnsi="Garamond"/>
          <w:sz w:val="26"/>
          <w:szCs w:val="26"/>
          <w:lang w:val="et-EE"/>
        </w:rPr>
        <w:t xml:space="preserve"> tellimine toimub </w:t>
      </w:r>
      <w:r>
        <w:rPr>
          <w:rFonts w:ascii="Garamond" w:hAnsi="Garamond"/>
          <w:sz w:val="26"/>
          <w:szCs w:val="26"/>
          <w:lang w:val="et-EE"/>
        </w:rPr>
        <w:t>Edasimüüja</w:t>
      </w:r>
      <w:r w:rsidRPr="00FD42BF">
        <w:rPr>
          <w:rFonts w:ascii="Garamond" w:hAnsi="Garamond"/>
          <w:sz w:val="26"/>
          <w:szCs w:val="26"/>
          <w:lang w:val="et-EE"/>
        </w:rPr>
        <w:t xml:space="preserve"> poolt </w:t>
      </w:r>
      <w:r>
        <w:rPr>
          <w:rFonts w:ascii="Garamond" w:hAnsi="Garamond"/>
          <w:sz w:val="26"/>
          <w:szCs w:val="26"/>
          <w:lang w:val="et-EE"/>
        </w:rPr>
        <w:t>Tootjale</w:t>
      </w:r>
      <w:r w:rsidRPr="00FD42BF">
        <w:rPr>
          <w:rFonts w:ascii="Garamond" w:hAnsi="Garamond"/>
          <w:sz w:val="26"/>
          <w:szCs w:val="26"/>
          <w:lang w:val="et-EE"/>
        </w:rPr>
        <w:t xml:space="preserve"> esitatud tellimuse esitamisel. </w:t>
      </w:r>
      <w:r w:rsidR="0031761C" w:rsidRPr="0031761C">
        <w:rPr>
          <w:rFonts w:ascii="Garamond" w:hAnsi="Garamond"/>
          <w:sz w:val="26"/>
          <w:szCs w:val="26"/>
          <w:lang w:val="et-EE"/>
        </w:rPr>
        <w:t xml:space="preserve">Tellimuses nimetab </w:t>
      </w:r>
      <w:r w:rsidR="0031761C">
        <w:rPr>
          <w:rFonts w:ascii="Garamond" w:hAnsi="Garamond"/>
          <w:sz w:val="26"/>
          <w:szCs w:val="26"/>
          <w:lang w:val="et-EE"/>
        </w:rPr>
        <w:t>Edasimüüja</w:t>
      </w:r>
      <w:r w:rsidR="0031761C" w:rsidRPr="0031761C">
        <w:rPr>
          <w:rFonts w:ascii="Garamond" w:hAnsi="Garamond"/>
          <w:sz w:val="26"/>
          <w:szCs w:val="26"/>
          <w:lang w:val="et-EE"/>
        </w:rPr>
        <w:t xml:space="preserve"> tellitavate </w:t>
      </w:r>
      <w:r w:rsidR="0031761C">
        <w:rPr>
          <w:rFonts w:ascii="Garamond" w:hAnsi="Garamond"/>
          <w:sz w:val="26"/>
          <w:szCs w:val="26"/>
          <w:lang w:val="et-EE"/>
        </w:rPr>
        <w:t>Toodete</w:t>
      </w:r>
      <w:r w:rsidR="0031761C" w:rsidRPr="0031761C">
        <w:rPr>
          <w:rFonts w:ascii="Garamond" w:hAnsi="Garamond"/>
          <w:sz w:val="26"/>
          <w:szCs w:val="26"/>
          <w:lang w:val="et-EE"/>
        </w:rPr>
        <w:t xml:space="preserve"> nomenklatuuri, koguse, soovitava tarneaja</w:t>
      </w:r>
      <w:r w:rsidR="0031761C">
        <w:rPr>
          <w:rFonts w:ascii="Garamond" w:hAnsi="Garamond"/>
          <w:sz w:val="26"/>
          <w:szCs w:val="26"/>
          <w:lang w:val="et-EE"/>
        </w:rPr>
        <w:t xml:space="preserve"> ja</w:t>
      </w:r>
      <w:r w:rsidR="0031761C" w:rsidRPr="0031761C">
        <w:rPr>
          <w:rFonts w:ascii="Garamond" w:hAnsi="Garamond"/>
          <w:sz w:val="26"/>
          <w:szCs w:val="26"/>
          <w:lang w:val="et-EE"/>
        </w:rPr>
        <w:t xml:space="preserve"> soovitud </w:t>
      </w:r>
      <w:r w:rsidR="0031761C">
        <w:rPr>
          <w:rFonts w:ascii="Garamond" w:hAnsi="Garamond"/>
          <w:sz w:val="26"/>
          <w:szCs w:val="26"/>
          <w:lang w:val="et-EE"/>
        </w:rPr>
        <w:t>Toodete</w:t>
      </w:r>
      <w:r w:rsidR="0031761C" w:rsidRPr="0031761C">
        <w:rPr>
          <w:rFonts w:ascii="Garamond" w:hAnsi="Garamond"/>
          <w:sz w:val="26"/>
          <w:szCs w:val="26"/>
          <w:lang w:val="et-EE"/>
        </w:rPr>
        <w:t xml:space="preserve"> üleandmise-vastuvõtmise koha</w:t>
      </w:r>
      <w:r w:rsidR="0031761C">
        <w:rPr>
          <w:rFonts w:ascii="Garamond" w:hAnsi="Garamond"/>
          <w:sz w:val="26"/>
          <w:szCs w:val="26"/>
          <w:lang w:val="et-EE"/>
        </w:rPr>
        <w:t xml:space="preserve">. </w:t>
      </w:r>
      <w:r w:rsidR="0008564B" w:rsidRPr="0008564B">
        <w:rPr>
          <w:rFonts w:ascii="Garamond" w:hAnsi="Garamond"/>
          <w:sz w:val="26"/>
          <w:szCs w:val="26"/>
          <w:lang w:val="et-EE"/>
        </w:rPr>
        <w:t xml:space="preserve">Tellimus saadetakse </w:t>
      </w:r>
      <w:r w:rsidR="0031761C">
        <w:rPr>
          <w:rFonts w:ascii="Garamond" w:hAnsi="Garamond"/>
          <w:sz w:val="26"/>
          <w:szCs w:val="26"/>
          <w:lang w:val="et-EE"/>
        </w:rPr>
        <w:t xml:space="preserve">Tootja </w:t>
      </w:r>
      <w:r w:rsidR="0008564B" w:rsidRPr="0008564B">
        <w:rPr>
          <w:rFonts w:ascii="Garamond" w:hAnsi="Garamond"/>
          <w:sz w:val="26"/>
          <w:szCs w:val="26"/>
          <w:lang w:val="et-EE"/>
        </w:rPr>
        <w:t xml:space="preserve">e-posti aadressile </w:t>
      </w:r>
      <w:r w:rsidR="008E0035">
        <w:rPr>
          <w:rFonts w:ascii="Garamond" w:hAnsi="Garamond"/>
          <w:sz w:val="26"/>
          <w:szCs w:val="26"/>
          <w:lang w:val="et-EE"/>
        </w:rPr>
        <w:t xml:space="preserve">______________ </w:t>
      </w:r>
      <w:r w:rsidR="008E0035" w:rsidRPr="008E0035">
        <w:rPr>
          <w:rFonts w:ascii="Garamond" w:hAnsi="Garamond"/>
          <w:i/>
          <w:iCs/>
          <w:sz w:val="26"/>
          <w:szCs w:val="26"/>
          <w:lang w:val="et-EE"/>
        </w:rPr>
        <w:t>[e-posti aadress]</w:t>
      </w:r>
      <w:r w:rsidR="0008564B" w:rsidRPr="0008564B">
        <w:rPr>
          <w:rFonts w:ascii="Garamond" w:hAnsi="Garamond"/>
          <w:sz w:val="26"/>
          <w:szCs w:val="26"/>
          <w:lang w:val="et-EE"/>
        </w:rPr>
        <w:t>.</w:t>
      </w:r>
    </w:p>
    <w:p w14:paraId="275202BE" w14:textId="253ABFFE" w:rsidR="009D6772" w:rsidRPr="0008564B" w:rsidRDefault="009D6772"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Edasimüüja</w:t>
      </w:r>
      <w:r w:rsidRPr="009D6772">
        <w:rPr>
          <w:rFonts w:ascii="Garamond" w:hAnsi="Garamond"/>
          <w:sz w:val="26"/>
          <w:szCs w:val="26"/>
          <w:lang w:val="et-EE"/>
        </w:rPr>
        <w:t xml:space="preserve"> võib </w:t>
      </w:r>
      <w:r w:rsidR="001310E6">
        <w:rPr>
          <w:rFonts w:ascii="Garamond" w:hAnsi="Garamond"/>
          <w:sz w:val="26"/>
          <w:szCs w:val="26"/>
          <w:lang w:val="et-EE"/>
        </w:rPr>
        <w:t>t</w:t>
      </w:r>
      <w:r w:rsidRPr="009D6772">
        <w:rPr>
          <w:rFonts w:ascii="Garamond" w:hAnsi="Garamond"/>
          <w:sz w:val="26"/>
          <w:szCs w:val="26"/>
          <w:lang w:val="et-EE"/>
        </w:rPr>
        <w:t xml:space="preserve">ellimuse tagasi võtta kuni </w:t>
      </w:r>
      <w:r w:rsidR="001310E6">
        <w:rPr>
          <w:rFonts w:ascii="Garamond" w:hAnsi="Garamond"/>
          <w:sz w:val="26"/>
          <w:szCs w:val="26"/>
          <w:lang w:val="et-EE"/>
        </w:rPr>
        <w:t>t</w:t>
      </w:r>
      <w:r w:rsidRPr="009D6772">
        <w:rPr>
          <w:rFonts w:ascii="Garamond" w:hAnsi="Garamond"/>
          <w:sz w:val="26"/>
          <w:szCs w:val="26"/>
          <w:lang w:val="et-EE"/>
        </w:rPr>
        <w:t xml:space="preserve">ellimuse </w:t>
      </w:r>
      <w:r>
        <w:rPr>
          <w:rFonts w:ascii="Garamond" w:hAnsi="Garamond"/>
          <w:sz w:val="26"/>
          <w:szCs w:val="26"/>
          <w:lang w:val="et-EE"/>
        </w:rPr>
        <w:t>kinnitamiseni</w:t>
      </w:r>
      <w:r w:rsidRPr="009D6772">
        <w:rPr>
          <w:rFonts w:ascii="Garamond" w:hAnsi="Garamond"/>
          <w:sz w:val="26"/>
          <w:szCs w:val="26"/>
          <w:lang w:val="et-EE"/>
        </w:rPr>
        <w:t xml:space="preserve"> </w:t>
      </w:r>
      <w:r>
        <w:rPr>
          <w:rFonts w:ascii="Garamond" w:hAnsi="Garamond"/>
          <w:sz w:val="26"/>
          <w:szCs w:val="26"/>
          <w:lang w:val="et-EE"/>
        </w:rPr>
        <w:t>Tootja</w:t>
      </w:r>
      <w:r w:rsidRPr="009D6772">
        <w:rPr>
          <w:rFonts w:ascii="Garamond" w:hAnsi="Garamond"/>
          <w:sz w:val="26"/>
          <w:szCs w:val="26"/>
          <w:lang w:val="et-EE"/>
        </w:rPr>
        <w:t xml:space="preserve"> poolt, </w:t>
      </w:r>
      <w:r>
        <w:rPr>
          <w:rFonts w:ascii="Garamond" w:hAnsi="Garamond"/>
          <w:sz w:val="26"/>
          <w:szCs w:val="26"/>
          <w:lang w:val="et-EE"/>
        </w:rPr>
        <w:t>esitades</w:t>
      </w:r>
      <w:r w:rsidRPr="009D6772">
        <w:rPr>
          <w:rFonts w:ascii="Garamond" w:hAnsi="Garamond"/>
          <w:sz w:val="26"/>
          <w:szCs w:val="26"/>
          <w:lang w:val="et-EE"/>
        </w:rPr>
        <w:t xml:space="preserve"> </w:t>
      </w:r>
      <w:r>
        <w:rPr>
          <w:rFonts w:ascii="Garamond" w:hAnsi="Garamond"/>
          <w:sz w:val="26"/>
          <w:szCs w:val="26"/>
          <w:lang w:val="et-EE"/>
        </w:rPr>
        <w:t>selle kohta</w:t>
      </w:r>
      <w:r w:rsidRPr="009D6772">
        <w:rPr>
          <w:rFonts w:ascii="Garamond" w:hAnsi="Garamond"/>
          <w:sz w:val="26"/>
          <w:szCs w:val="26"/>
          <w:lang w:val="et-EE"/>
        </w:rPr>
        <w:t xml:space="preserve"> </w:t>
      </w:r>
      <w:r>
        <w:rPr>
          <w:rFonts w:ascii="Garamond" w:hAnsi="Garamond"/>
          <w:sz w:val="26"/>
          <w:szCs w:val="26"/>
          <w:lang w:val="et-EE"/>
        </w:rPr>
        <w:t>Tootjale</w:t>
      </w:r>
      <w:r w:rsidRPr="009D6772">
        <w:rPr>
          <w:rFonts w:ascii="Garamond" w:hAnsi="Garamond"/>
          <w:sz w:val="26"/>
          <w:szCs w:val="26"/>
          <w:lang w:val="et-EE"/>
        </w:rPr>
        <w:t xml:space="preserve"> </w:t>
      </w:r>
      <w:r>
        <w:rPr>
          <w:rFonts w:ascii="Garamond" w:hAnsi="Garamond"/>
          <w:sz w:val="26"/>
          <w:szCs w:val="26"/>
          <w:lang w:val="et-EE"/>
        </w:rPr>
        <w:t>kirjalikku taasesitamist võimaldavas vormis tea</w:t>
      </w:r>
      <w:r w:rsidR="00713CE7">
        <w:rPr>
          <w:rFonts w:ascii="Garamond" w:hAnsi="Garamond"/>
          <w:sz w:val="26"/>
          <w:szCs w:val="26"/>
          <w:lang w:val="et-EE"/>
        </w:rPr>
        <w:t>t</w:t>
      </w:r>
      <w:r>
        <w:rPr>
          <w:rFonts w:ascii="Garamond" w:hAnsi="Garamond"/>
          <w:sz w:val="26"/>
          <w:szCs w:val="26"/>
          <w:lang w:val="et-EE"/>
        </w:rPr>
        <w:t>e</w:t>
      </w:r>
      <w:r w:rsidRPr="009D6772">
        <w:rPr>
          <w:rFonts w:ascii="Garamond" w:hAnsi="Garamond"/>
          <w:sz w:val="26"/>
          <w:szCs w:val="26"/>
          <w:lang w:val="et-EE"/>
        </w:rPr>
        <w:t xml:space="preserve">. Tellimuse </w:t>
      </w:r>
      <w:r>
        <w:rPr>
          <w:rFonts w:ascii="Garamond" w:hAnsi="Garamond"/>
          <w:sz w:val="26"/>
          <w:szCs w:val="26"/>
          <w:lang w:val="et-EE"/>
        </w:rPr>
        <w:t>kinnitamise</w:t>
      </w:r>
      <w:r w:rsidRPr="009D6772">
        <w:rPr>
          <w:rFonts w:ascii="Garamond" w:hAnsi="Garamond"/>
          <w:sz w:val="26"/>
          <w:szCs w:val="26"/>
          <w:lang w:val="et-EE"/>
        </w:rPr>
        <w:t xml:space="preserve"> järgselt on </w:t>
      </w:r>
      <w:r w:rsidR="00A6647A">
        <w:rPr>
          <w:rFonts w:ascii="Garamond" w:hAnsi="Garamond"/>
          <w:sz w:val="26"/>
          <w:szCs w:val="26"/>
          <w:lang w:val="et-EE"/>
        </w:rPr>
        <w:t>Tootja</w:t>
      </w:r>
      <w:r w:rsidRPr="009D6772">
        <w:rPr>
          <w:rFonts w:ascii="Garamond" w:hAnsi="Garamond"/>
          <w:sz w:val="26"/>
          <w:szCs w:val="26"/>
          <w:lang w:val="et-EE"/>
        </w:rPr>
        <w:t xml:space="preserve"> kohustatud </w:t>
      </w:r>
      <w:r w:rsidR="001310E6">
        <w:rPr>
          <w:rFonts w:ascii="Garamond" w:hAnsi="Garamond"/>
          <w:sz w:val="26"/>
          <w:szCs w:val="26"/>
          <w:lang w:val="et-EE"/>
        </w:rPr>
        <w:t>t</w:t>
      </w:r>
      <w:r w:rsidRPr="009D6772">
        <w:rPr>
          <w:rFonts w:ascii="Garamond" w:hAnsi="Garamond"/>
          <w:sz w:val="26"/>
          <w:szCs w:val="26"/>
          <w:lang w:val="et-EE"/>
        </w:rPr>
        <w:t xml:space="preserve">ellimuse täitma ning </w:t>
      </w:r>
      <w:r w:rsidR="00A6647A">
        <w:rPr>
          <w:rFonts w:ascii="Garamond" w:hAnsi="Garamond"/>
          <w:sz w:val="26"/>
          <w:szCs w:val="26"/>
          <w:lang w:val="et-EE"/>
        </w:rPr>
        <w:t>Edasimüüja</w:t>
      </w:r>
      <w:r w:rsidRPr="009D6772">
        <w:rPr>
          <w:rFonts w:ascii="Garamond" w:hAnsi="Garamond"/>
          <w:sz w:val="26"/>
          <w:szCs w:val="26"/>
          <w:lang w:val="et-EE"/>
        </w:rPr>
        <w:t xml:space="preserve"> on kohustatud </w:t>
      </w:r>
      <w:r w:rsidR="001310E6">
        <w:rPr>
          <w:rFonts w:ascii="Garamond" w:hAnsi="Garamond"/>
          <w:sz w:val="26"/>
          <w:szCs w:val="26"/>
          <w:lang w:val="et-EE"/>
        </w:rPr>
        <w:t>t</w:t>
      </w:r>
      <w:r w:rsidRPr="009D6772">
        <w:rPr>
          <w:rFonts w:ascii="Garamond" w:hAnsi="Garamond"/>
          <w:sz w:val="26"/>
          <w:szCs w:val="26"/>
          <w:lang w:val="et-EE"/>
        </w:rPr>
        <w:t xml:space="preserve">ellimuse täitmisena üleantavad </w:t>
      </w:r>
      <w:r w:rsidR="00A6647A">
        <w:rPr>
          <w:rFonts w:ascii="Garamond" w:hAnsi="Garamond"/>
          <w:sz w:val="26"/>
          <w:szCs w:val="26"/>
          <w:lang w:val="et-EE"/>
        </w:rPr>
        <w:t>Tooted</w:t>
      </w:r>
      <w:r w:rsidRPr="009D6772">
        <w:rPr>
          <w:rFonts w:ascii="Garamond" w:hAnsi="Garamond"/>
          <w:sz w:val="26"/>
          <w:szCs w:val="26"/>
          <w:lang w:val="et-EE"/>
        </w:rPr>
        <w:t xml:space="preserve"> vastu võtma ja </w:t>
      </w:r>
      <w:r w:rsidR="00A6647A">
        <w:rPr>
          <w:rFonts w:ascii="Garamond" w:hAnsi="Garamond"/>
          <w:sz w:val="26"/>
          <w:szCs w:val="26"/>
          <w:lang w:val="et-EE"/>
        </w:rPr>
        <w:t>nende eest Lepingus kokkulepitud tingimustel tasuma</w:t>
      </w:r>
      <w:r w:rsidRPr="009D6772">
        <w:rPr>
          <w:rFonts w:ascii="Garamond" w:hAnsi="Garamond"/>
          <w:sz w:val="26"/>
          <w:szCs w:val="26"/>
          <w:lang w:val="et-EE"/>
        </w:rPr>
        <w:t>.</w:t>
      </w:r>
      <w:r w:rsidR="0007141C">
        <w:rPr>
          <w:rStyle w:val="FootnoteReference"/>
          <w:rFonts w:ascii="Garamond" w:hAnsi="Garamond"/>
          <w:sz w:val="26"/>
          <w:szCs w:val="26"/>
          <w:lang w:val="et-EE"/>
        </w:rPr>
        <w:footnoteReference w:id="8"/>
      </w:r>
    </w:p>
    <w:p w14:paraId="63F826A2" w14:textId="1CF06C9B" w:rsidR="0008564B" w:rsidRDefault="00271923"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lastRenderedPageBreak/>
        <w:t>Tootja</w:t>
      </w:r>
      <w:r w:rsidR="0008564B" w:rsidRPr="0008564B">
        <w:rPr>
          <w:rFonts w:ascii="Garamond" w:hAnsi="Garamond"/>
          <w:sz w:val="26"/>
          <w:szCs w:val="26"/>
          <w:lang w:val="et-EE"/>
        </w:rPr>
        <w:t xml:space="preserve"> kohustub</w:t>
      </w:r>
      <w:r w:rsidR="008E0035">
        <w:rPr>
          <w:rFonts w:ascii="Garamond" w:hAnsi="Garamond"/>
          <w:sz w:val="26"/>
          <w:szCs w:val="26"/>
          <w:lang w:val="et-EE"/>
        </w:rPr>
        <w:t xml:space="preserve"> 5</w:t>
      </w:r>
      <w:r w:rsidR="0008564B" w:rsidRPr="0008564B">
        <w:rPr>
          <w:rFonts w:ascii="Garamond" w:hAnsi="Garamond"/>
          <w:sz w:val="26"/>
          <w:szCs w:val="26"/>
          <w:lang w:val="et-EE"/>
        </w:rPr>
        <w:t xml:space="preserve"> tööpäeva</w:t>
      </w:r>
      <w:r w:rsidR="00F012B2">
        <w:rPr>
          <w:rStyle w:val="FootnoteReference"/>
          <w:rFonts w:ascii="Garamond" w:hAnsi="Garamond"/>
          <w:sz w:val="26"/>
          <w:szCs w:val="26"/>
          <w:lang w:val="et-EE"/>
        </w:rPr>
        <w:footnoteReference w:id="9"/>
      </w:r>
      <w:r w:rsidR="0008564B" w:rsidRPr="0008564B">
        <w:rPr>
          <w:rFonts w:ascii="Garamond" w:hAnsi="Garamond"/>
          <w:sz w:val="26"/>
          <w:szCs w:val="26"/>
          <w:lang w:val="et-EE"/>
        </w:rPr>
        <w:t xml:space="preserve"> jooksul tellimuse </w:t>
      </w:r>
      <w:r w:rsidR="00F012B2">
        <w:rPr>
          <w:rFonts w:ascii="Garamond" w:hAnsi="Garamond"/>
          <w:sz w:val="26"/>
          <w:szCs w:val="26"/>
          <w:lang w:val="et-EE"/>
        </w:rPr>
        <w:t xml:space="preserve">kättesaamisest </w:t>
      </w:r>
      <w:r w:rsidR="0008564B" w:rsidRPr="0008564B">
        <w:rPr>
          <w:rFonts w:ascii="Garamond" w:hAnsi="Garamond"/>
          <w:sz w:val="26"/>
          <w:szCs w:val="26"/>
          <w:lang w:val="et-EE"/>
        </w:rPr>
        <w:t xml:space="preserve">tellimuse kinnitama või sellest keelduma. Kinnituse/keeldumise teade saadetakse </w:t>
      </w:r>
      <w:r>
        <w:rPr>
          <w:rFonts w:ascii="Garamond" w:hAnsi="Garamond"/>
          <w:sz w:val="26"/>
          <w:szCs w:val="26"/>
          <w:lang w:val="et-EE"/>
        </w:rPr>
        <w:t>E</w:t>
      </w:r>
      <w:r w:rsidR="0008564B" w:rsidRPr="0008564B">
        <w:rPr>
          <w:rFonts w:ascii="Garamond" w:hAnsi="Garamond"/>
          <w:sz w:val="26"/>
          <w:szCs w:val="26"/>
          <w:lang w:val="et-EE"/>
        </w:rPr>
        <w:t xml:space="preserve">dasimüüjale </w:t>
      </w:r>
      <w:r w:rsidR="00C721EF">
        <w:rPr>
          <w:rFonts w:ascii="Garamond" w:hAnsi="Garamond"/>
          <w:sz w:val="26"/>
          <w:szCs w:val="26"/>
          <w:lang w:val="et-EE"/>
        </w:rPr>
        <w:t>kirjalikku taasesitamist võimaldavas vormis</w:t>
      </w:r>
      <w:r w:rsidR="0008564B" w:rsidRPr="0008564B">
        <w:rPr>
          <w:rFonts w:ascii="Garamond" w:hAnsi="Garamond"/>
          <w:sz w:val="26"/>
          <w:szCs w:val="26"/>
          <w:lang w:val="et-EE"/>
        </w:rPr>
        <w:t>.</w:t>
      </w:r>
      <w:r>
        <w:rPr>
          <w:rFonts w:ascii="Garamond" w:hAnsi="Garamond"/>
          <w:sz w:val="26"/>
          <w:szCs w:val="26"/>
          <w:lang w:val="et-EE"/>
        </w:rPr>
        <w:t xml:space="preserve"> Kui Tootja tellimust ei kinnita</w:t>
      </w:r>
      <w:r w:rsidR="00567B76">
        <w:rPr>
          <w:rFonts w:ascii="Garamond" w:hAnsi="Garamond"/>
          <w:sz w:val="26"/>
          <w:szCs w:val="26"/>
          <w:lang w:val="et-EE"/>
        </w:rPr>
        <w:t>, eeldatakse, et Tootja on tellimusest keeldunud.</w:t>
      </w:r>
      <w:r w:rsidR="00B312BD">
        <w:rPr>
          <w:rStyle w:val="FootnoteReference"/>
          <w:rFonts w:ascii="Garamond" w:hAnsi="Garamond"/>
          <w:sz w:val="26"/>
          <w:szCs w:val="26"/>
          <w:lang w:val="et-EE"/>
        </w:rPr>
        <w:footnoteReference w:id="10"/>
      </w:r>
    </w:p>
    <w:p w14:paraId="383E31F1" w14:textId="3937EBEB" w:rsidR="00F65E6F" w:rsidRDefault="00F65E6F"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F65E6F">
        <w:rPr>
          <w:rFonts w:ascii="Garamond" w:hAnsi="Garamond"/>
          <w:sz w:val="26"/>
          <w:szCs w:val="26"/>
          <w:lang w:val="et-EE"/>
        </w:rPr>
        <w:t xml:space="preserve">Kui </w:t>
      </w:r>
      <w:r>
        <w:rPr>
          <w:rFonts w:ascii="Garamond" w:hAnsi="Garamond"/>
          <w:sz w:val="26"/>
          <w:szCs w:val="26"/>
          <w:lang w:val="et-EE"/>
        </w:rPr>
        <w:t>Tootjal</w:t>
      </w:r>
      <w:r w:rsidRPr="00F65E6F">
        <w:rPr>
          <w:rFonts w:ascii="Garamond" w:hAnsi="Garamond"/>
          <w:sz w:val="26"/>
          <w:szCs w:val="26"/>
          <w:lang w:val="et-EE"/>
        </w:rPr>
        <w:t xml:space="preserve"> on võimalik </w:t>
      </w:r>
      <w:r w:rsidR="001310E6">
        <w:rPr>
          <w:rFonts w:ascii="Garamond" w:hAnsi="Garamond"/>
          <w:sz w:val="26"/>
          <w:szCs w:val="26"/>
          <w:lang w:val="et-EE"/>
        </w:rPr>
        <w:t>t</w:t>
      </w:r>
      <w:r w:rsidRPr="00F65E6F">
        <w:rPr>
          <w:rFonts w:ascii="Garamond" w:hAnsi="Garamond"/>
          <w:sz w:val="26"/>
          <w:szCs w:val="26"/>
          <w:lang w:val="et-EE"/>
        </w:rPr>
        <w:t xml:space="preserve">ellimus täita </w:t>
      </w:r>
      <w:r w:rsidR="00576BFA">
        <w:rPr>
          <w:rFonts w:ascii="Garamond" w:hAnsi="Garamond"/>
          <w:sz w:val="26"/>
          <w:szCs w:val="26"/>
          <w:lang w:val="et-EE"/>
        </w:rPr>
        <w:t>t</w:t>
      </w:r>
      <w:r w:rsidRPr="00F65E6F">
        <w:rPr>
          <w:rFonts w:ascii="Garamond" w:hAnsi="Garamond"/>
          <w:sz w:val="26"/>
          <w:szCs w:val="26"/>
          <w:lang w:val="et-EE"/>
        </w:rPr>
        <w:t xml:space="preserve">ellimuses toodud tingimustest erinevatel tingimustel, esitab </w:t>
      </w:r>
      <w:r>
        <w:rPr>
          <w:rFonts w:ascii="Garamond" w:hAnsi="Garamond"/>
          <w:sz w:val="26"/>
          <w:szCs w:val="26"/>
          <w:lang w:val="et-EE"/>
        </w:rPr>
        <w:t>Tootja</w:t>
      </w:r>
      <w:r w:rsidRPr="00F65E6F">
        <w:rPr>
          <w:rFonts w:ascii="Garamond" w:hAnsi="Garamond"/>
          <w:sz w:val="26"/>
          <w:szCs w:val="26"/>
          <w:lang w:val="et-EE"/>
        </w:rPr>
        <w:t xml:space="preserve"> </w:t>
      </w:r>
      <w:r>
        <w:rPr>
          <w:rFonts w:ascii="Garamond" w:hAnsi="Garamond"/>
          <w:sz w:val="26"/>
          <w:szCs w:val="26"/>
          <w:lang w:val="et-EE"/>
        </w:rPr>
        <w:t>Edasimüüjale</w:t>
      </w:r>
      <w:r w:rsidRPr="00F65E6F">
        <w:rPr>
          <w:rFonts w:ascii="Garamond" w:hAnsi="Garamond"/>
          <w:sz w:val="26"/>
          <w:szCs w:val="26"/>
          <w:lang w:val="et-EE"/>
        </w:rPr>
        <w:t xml:space="preserve"> ettepaneku </w:t>
      </w:r>
      <w:r w:rsidR="001310E6">
        <w:rPr>
          <w:rFonts w:ascii="Garamond" w:hAnsi="Garamond"/>
          <w:sz w:val="26"/>
          <w:szCs w:val="26"/>
          <w:lang w:val="et-EE"/>
        </w:rPr>
        <w:t>t</w:t>
      </w:r>
      <w:r w:rsidRPr="00F65E6F">
        <w:rPr>
          <w:rFonts w:ascii="Garamond" w:hAnsi="Garamond"/>
          <w:sz w:val="26"/>
          <w:szCs w:val="26"/>
          <w:lang w:val="et-EE"/>
        </w:rPr>
        <w:t>ellimuse täitmise tingimuste muutmiseks</w:t>
      </w:r>
      <w:r>
        <w:rPr>
          <w:rFonts w:ascii="Garamond" w:hAnsi="Garamond"/>
          <w:sz w:val="26"/>
          <w:szCs w:val="26"/>
          <w:lang w:val="et-EE"/>
        </w:rPr>
        <w:t>. Edasimüüja</w:t>
      </w:r>
      <w:r w:rsidRPr="00F65E6F">
        <w:rPr>
          <w:rFonts w:ascii="Garamond" w:hAnsi="Garamond"/>
          <w:sz w:val="26"/>
          <w:szCs w:val="26"/>
          <w:lang w:val="et-EE"/>
        </w:rPr>
        <w:t xml:space="preserve"> teatab </w:t>
      </w:r>
      <w:r>
        <w:rPr>
          <w:rFonts w:ascii="Garamond" w:hAnsi="Garamond"/>
          <w:sz w:val="26"/>
          <w:szCs w:val="26"/>
          <w:lang w:val="et-EE"/>
        </w:rPr>
        <w:t>Tootjale</w:t>
      </w:r>
      <w:r w:rsidRPr="00F65E6F">
        <w:rPr>
          <w:rFonts w:ascii="Garamond" w:hAnsi="Garamond"/>
          <w:sz w:val="26"/>
          <w:szCs w:val="26"/>
          <w:lang w:val="et-EE"/>
        </w:rPr>
        <w:t xml:space="preserve"> </w:t>
      </w:r>
      <w:r w:rsidR="001310E6">
        <w:rPr>
          <w:rFonts w:ascii="Garamond" w:hAnsi="Garamond"/>
          <w:sz w:val="26"/>
          <w:szCs w:val="26"/>
          <w:lang w:val="et-EE"/>
        </w:rPr>
        <w:t>t</w:t>
      </w:r>
      <w:r w:rsidRPr="00F65E6F">
        <w:rPr>
          <w:rFonts w:ascii="Garamond" w:hAnsi="Garamond"/>
          <w:sz w:val="26"/>
          <w:szCs w:val="26"/>
          <w:lang w:val="et-EE"/>
        </w:rPr>
        <w:t xml:space="preserve">ellimuse </w:t>
      </w:r>
      <w:r>
        <w:rPr>
          <w:rFonts w:ascii="Garamond" w:hAnsi="Garamond"/>
          <w:sz w:val="26"/>
          <w:szCs w:val="26"/>
          <w:lang w:val="et-EE"/>
        </w:rPr>
        <w:t>mu</w:t>
      </w:r>
      <w:r w:rsidRPr="00F65E6F">
        <w:rPr>
          <w:rFonts w:ascii="Garamond" w:hAnsi="Garamond"/>
          <w:sz w:val="26"/>
          <w:szCs w:val="26"/>
          <w:lang w:val="et-EE"/>
        </w:rPr>
        <w:t xml:space="preserve">udatustega nõustumisest või mittenõustumisest </w:t>
      </w:r>
      <w:r w:rsidR="0004569B">
        <w:rPr>
          <w:rFonts w:ascii="Garamond" w:hAnsi="Garamond"/>
          <w:sz w:val="26"/>
          <w:szCs w:val="26"/>
          <w:lang w:val="et-EE"/>
        </w:rPr>
        <w:t>5</w:t>
      </w:r>
      <w:r w:rsidRPr="00F65E6F">
        <w:rPr>
          <w:rFonts w:ascii="Garamond" w:hAnsi="Garamond"/>
          <w:sz w:val="26"/>
          <w:szCs w:val="26"/>
          <w:lang w:val="et-EE"/>
        </w:rPr>
        <w:t xml:space="preserve"> tööpäeva</w:t>
      </w:r>
      <w:r w:rsidR="00F012B2">
        <w:rPr>
          <w:rStyle w:val="FootnoteReference"/>
          <w:rFonts w:ascii="Garamond" w:hAnsi="Garamond"/>
          <w:sz w:val="26"/>
          <w:szCs w:val="26"/>
          <w:lang w:val="et-EE"/>
        </w:rPr>
        <w:footnoteReference w:id="11"/>
      </w:r>
      <w:r w:rsidRPr="00F65E6F">
        <w:rPr>
          <w:rFonts w:ascii="Garamond" w:hAnsi="Garamond"/>
          <w:sz w:val="26"/>
          <w:szCs w:val="26"/>
          <w:lang w:val="et-EE"/>
        </w:rPr>
        <w:t xml:space="preserve"> jooksul </w:t>
      </w:r>
      <w:r w:rsidR="0004569B">
        <w:rPr>
          <w:rFonts w:ascii="Garamond" w:hAnsi="Garamond"/>
          <w:sz w:val="26"/>
          <w:szCs w:val="26"/>
          <w:lang w:val="et-EE"/>
        </w:rPr>
        <w:t>alates</w:t>
      </w:r>
      <w:r w:rsidRPr="00F65E6F">
        <w:rPr>
          <w:rFonts w:ascii="Garamond" w:hAnsi="Garamond"/>
          <w:sz w:val="26"/>
          <w:szCs w:val="26"/>
          <w:lang w:val="et-EE"/>
        </w:rPr>
        <w:t xml:space="preserve"> </w:t>
      </w:r>
      <w:r w:rsidR="0004569B">
        <w:rPr>
          <w:rFonts w:ascii="Garamond" w:hAnsi="Garamond"/>
          <w:sz w:val="26"/>
          <w:szCs w:val="26"/>
          <w:lang w:val="et-EE"/>
        </w:rPr>
        <w:t>Edasimüüja</w:t>
      </w:r>
      <w:r w:rsidRPr="00F65E6F">
        <w:rPr>
          <w:rFonts w:ascii="Garamond" w:hAnsi="Garamond"/>
          <w:sz w:val="26"/>
          <w:szCs w:val="26"/>
          <w:lang w:val="et-EE"/>
        </w:rPr>
        <w:t xml:space="preserve"> poolt </w:t>
      </w:r>
      <w:r w:rsidR="001310E6">
        <w:rPr>
          <w:rFonts w:ascii="Garamond" w:hAnsi="Garamond"/>
          <w:sz w:val="26"/>
          <w:szCs w:val="26"/>
          <w:lang w:val="et-EE"/>
        </w:rPr>
        <w:t>t</w:t>
      </w:r>
      <w:r w:rsidRPr="00F65E6F">
        <w:rPr>
          <w:rFonts w:ascii="Garamond" w:hAnsi="Garamond"/>
          <w:sz w:val="26"/>
          <w:szCs w:val="26"/>
          <w:lang w:val="et-EE"/>
        </w:rPr>
        <w:t xml:space="preserve">ellimuse </w:t>
      </w:r>
      <w:r w:rsidR="0004569B">
        <w:rPr>
          <w:rFonts w:ascii="Garamond" w:hAnsi="Garamond"/>
          <w:sz w:val="26"/>
          <w:szCs w:val="26"/>
          <w:lang w:val="et-EE"/>
        </w:rPr>
        <w:t>m</w:t>
      </w:r>
      <w:r w:rsidRPr="00F65E6F">
        <w:rPr>
          <w:rFonts w:ascii="Garamond" w:hAnsi="Garamond"/>
          <w:sz w:val="26"/>
          <w:szCs w:val="26"/>
          <w:lang w:val="et-EE"/>
        </w:rPr>
        <w:t xml:space="preserve">uudatuste kättesaamisest. Kui </w:t>
      </w:r>
      <w:r w:rsidR="00F012B2">
        <w:rPr>
          <w:rFonts w:ascii="Garamond" w:hAnsi="Garamond"/>
          <w:sz w:val="26"/>
          <w:szCs w:val="26"/>
          <w:lang w:val="et-EE"/>
        </w:rPr>
        <w:t>Edasimüüja</w:t>
      </w:r>
      <w:r w:rsidRPr="00F65E6F">
        <w:rPr>
          <w:rFonts w:ascii="Garamond" w:hAnsi="Garamond"/>
          <w:sz w:val="26"/>
          <w:szCs w:val="26"/>
          <w:lang w:val="et-EE"/>
        </w:rPr>
        <w:t xml:space="preserve"> </w:t>
      </w:r>
      <w:r w:rsidR="001310E6">
        <w:rPr>
          <w:rFonts w:ascii="Garamond" w:hAnsi="Garamond"/>
          <w:sz w:val="26"/>
          <w:szCs w:val="26"/>
          <w:lang w:val="et-EE"/>
        </w:rPr>
        <w:t>t</w:t>
      </w:r>
      <w:r w:rsidRPr="00F65E6F">
        <w:rPr>
          <w:rFonts w:ascii="Garamond" w:hAnsi="Garamond"/>
          <w:sz w:val="26"/>
          <w:szCs w:val="26"/>
          <w:lang w:val="et-EE"/>
        </w:rPr>
        <w:t xml:space="preserve">ellimuse </w:t>
      </w:r>
      <w:r w:rsidR="00F012B2">
        <w:rPr>
          <w:rFonts w:ascii="Garamond" w:hAnsi="Garamond"/>
          <w:sz w:val="26"/>
          <w:szCs w:val="26"/>
          <w:lang w:val="et-EE"/>
        </w:rPr>
        <w:t>m</w:t>
      </w:r>
      <w:r w:rsidRPr="00F65E6F">
        <w:rPr>
          <w:rFonts w:ascii="Garamond" w:hAnsi="Garamond"/>
          <w:sz w:val="26"/>
          <w:szCs w:val="26"/>
          <w:lang w:val="et-EE"/>
        </w:rPr>
        <w:t xml:space="preserve">uudatuste ettepanekuga </w:t>
      </w:r>
      <w:r w:rsidR="00F012B2">
        <w:rPr>
          <w:rFonts w:ascii="Garamond" w:hAnsi="Garamond"/>
          <w:sz w:val="26"/>
          <w:szCs w:val="26"/>
          <w:lang w:val="et-EE"/>
        </w:rPr>
        <w:t>5</w:t>
      </w:r>
      <w:r w:rsidRPr="00F65E6F">
        <w:rPr>
          <w:rFonts w:ascii="Garamond" w:hAnsi="Garamond"/>
          <w:sz w:val="26"/>
          <w:szCs w:val="26"/>
          <w:lang w:val="et-EE"/>
        </w:rPr>
        <w:t xml:space="preserve">  tööpäeva jooksul ei nõustu, siis loetakse, et </w:t>
      </w:r>
      <w:r w:rsidR="00F012B2">
        <w:rPr>
          <w:rFonts w:ascii="Garamond" w:hAnsi="Garamond"/>
          <w:sz w:val="26"/>
          <w:szCs w:val="26"/>
          <w:lang w:val="et-EE"/>
        </w:rPr>
        <w:t>Edasimüüja</w:t>
      </w:r>
      <w:r w:rsidRPr="00F65E6F">
        <w:rPr>
          <w:rFonts w:ascii="Garamond" w:hAnsi="Garamond"/>
          <w:sz w:val="26"/>
          <w:szCs w:val="26"/>
          <w:lang w:val="et-EE"/>
        </w:rPr>
        <w:t xml:space="preserve"> on </w:t>
      </w:r>
      <w:r w:rsidR="001310E6">
        <w:rPr>
          <w:rFonts w:ascii="Garamond" w:hAnsi="Garamond"/>
          <w:sz w:val="26"/>
          <w:szCs w:val="26"/>
          <w:lang w:val="et-EE"/>
        </w:rPr>
        <w:t>t</w:t>
      </w:r>
      <w:r w:rsidRPr="00F65E6F">
        <w:rPr>
          <w:rFonts w:ascii="Garamond" w:hAnsi="Garamond"/>
          <w:sz w:val="26"/>
          <w:szCs w:val="26"/>
          <w:lang w:val="et-EE"/>
        </w:rPr>
        <w:t xml:space="preserve">ellimusest loobunud ning </w:t>
      </w:r>
      <w:r w:rsidR="00F012B2">
        <w:rPr>
          <w:rFonts w:ascii="Garamond" w:hAnsi="Garamond"/>
          <w:sz w:val="26"/>
          <w:szCs w:val="26"/>
          <w:lang w:val="et-EE"/>
        </w:rPr>
        <w:t>Tootja</w:t>
      </w:r>
      <w:r w:rsidRPr="00F65E6F">
        <w:rPr>
          <w:rFonts w:ascii="Garamond" w:hAnsi="Garamond"/>
          <w:sz w:val="26"/>
          <w:szCs w:val="26"/>
          <w:lang w:val="et-EE"/>
        </w:rPr>
        <w:t xml:space="preserve"> ei võta </w:t>
      </w:r>
      <w:r w:rsidR="001310E6">
        <w:rPr>
          <w:rFonts w:ascii="Garamond" w:hAnsi="Garamond"/>
          <w:sz w:val="26"/>
          <w:szCs w:val="26"/>
          <w:lang w:val="et-EE"/>
        </w:rPr>
        <w:t>t</w:t>
      </w:r>
      <w:r w:rsidRPr="00F65E6F">
        <w:rPr>
          <w:rFonts w:ascii="Garamond" w:hAnsi="Garamond"/>
          <w:sz w:val="26"/>
          <w:szCs w:val="26"/>
          <w:lang w:val="et-EE"/>
        </w:rPr>
        <w:t>ellimust täitmiseks.</w:t>
      </w:r>
    </w:p>
    <w:p w14:paraId="531876D4" w14:textId="04438106" w:rsidR="002C4D54" w:rsidRPr="0008564B" w:rsidRDefault="002C4D54"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2C4D54">
        <w:rPr>
          <w:rFonts w:ascii="Garamond" w:hAnsi="Garamond"/>
          <w:sz w:val="26"/>
          <w:szCs w:val="26"/>
          <w:lang w:val="et-EE"/>
        </w:rPr>
        <w:t xml:space="preserve">Tellimuse </w:t>
      </w:r>
      <w:r>
        <w:rPr>
          <w:rFonts w:ascii="Garamond" w:hAnsi="Garamond"/>
          <w:sz w:val="26"/>
          <w:szCs w:val="26"/>
          <w:lang w:val="et-EE"/>
        </w:rPr>
        <w:t>kinnitamise</w:t>
      </w:r>
      <w:r w:rsidRPr="002C4D54">
        <w:rPr>
          <w:rFonts w:ascii="Garamond" w:hAnsi="Garamond"/>
          <w:sz w:val="26"/>
          <w:szCs w:val="26"/>
          <w:lang w:val="et-EE"/>
        </w:rPr>
        <w:t xml:space="preserve"> järgselt väljastab </w:t>
      </w:r>
      <w:r>
        <w:rPr>
          <w:rFonts w:ascii="Garamond" w:hAnsi="Garamond"/>
          <w:sz w:val="26"/>
          <w:szCs w:val="26"/>
          <w:lang w:val="et-EE"/>
        </w:rPr>
        <w:t>Tootja</w:t>
      </w:r>
      <w:r w:rsidRPr="002C4D54">
        <w:rPr>
          <w:rFonts w:ascii="Garamond" w:hAnsi="Garamond"/>
          <w:sz w:val="26"/>
          <w:szCs w:val="26"/>
          <w:lang w:val="et-EE"/>
        </w:rPr>
        <w:t xml:space="preserve"> </w:t>
      </w:r>
      <w:r>
        <w:rPr>
          <w:rFonts w:ascii="Garamond" w:hAnsi="Garamond"/>
          <w:sz w:val="26"/>
          <w:szCs w:val="26"/>
          <w:lang w:val="et-EE"/>
        </w:rPr>
        <w:t>Edasimüüjale</w:t>
      </w:r>
      <w:r w:rsidRPr="002C4D54">
        <w:rPr>
          <w:rFonts w:ascii="Garamond" w:hAnsi="Garamond"/>
          <w:sz w:val="26"/>
          <w:szCs w:val="26"/>
          <w:lang w:val="et-EE"/>
        </w:rPr>
        <w:t xml:space="preserve"> arve, kus on märgitud </w:t>
      </w:r>
      <w:r>
        <w:rPr>
          <w:rFonts w:ascii="Garamond" w:hAnsi="Garamond"/>
          <w:sz w:val="26"/>
          <w:szCs w:val="26"/>
          <w:lang w:val="et-EE"/>
        </w:rPr>
        <w:t>Toodete</w:t>
      </w:r>
      <w:r w:rsidRPr="002C4D54">
        <w:rPr>
          <w:rFonts w:ascii="Garamond" w:hAnsi="Garamond"/>
          <w:sz w:val="26"/>
          <w:szCs w:val="26"/>
          <w:lang w:val="et-EE"/>
        </w:rPr>
        <w:t xml:space="preserve"> nomenklatuur, kogus, tarneaeg ja muud vajalikud andmed</w:t>
      </w:r>
      <w:r>
        <w:rPr>
          <w:rFonts w:ascii="Garamond" w:hAnsi="Garamond"/>
          <w:sz w:val="26"/>
          <w:szCs w:val="26"/>
          <w:lang w:val="et-EE"/>
        </w:rPr>
        <w:t>.</w:t>
      </w:r>
    </w:p>
    <w:p w14:paraId="41EEFD14" w14:textId="2AAA9D59" w:rsid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Edasimüüja tasub tellitud </w:t>
      </w:r>
      <w:r w:rsidR="0036434F">
        <w:rPr>
          <w:rFonts w:ascii="Garamond" w:hAnsi="Garamond"/>
          <w:sz w:val="26"/>
          <w:szCs w:val="26"/>
          <w:lang w:val="et-EE"/>
        </w:rPr>
        <w:t>T</w:t>
      </w:r>
      <w:r w:rsidRPr="0008564B">
        <w:rPr>
          <w:rFonts w:ascii="Garamond" w:hAnsi="Garamond"/>
          <w:sz w:val="26"/>
          <w:szCs w:val="26"/>
          <w:lang w:val="et-EE"/>
        </w:rPr>
        <w:t xml:space="preserve">oodete eest </w:t>
      </w:r>
      <w:r w:rsidR="0036434F">
        <w:rPr>
          <w:rFonts w:ascii="Garamond" w:hAnsi="Garamond"/>
          <w:sz w:val="26"/>
          <w:szCs w:val="26"/>
          <w:lang w:val="et-EE"/>
        </w:rPr>
        <w:t>Tootja</w:t>
      </w:r>
      <w:r w:rsidRPr="0008564B">
        <w:rPr>
          <w:rFonts w:ascii="Garamond" w:hAnsi="Garamond"/>
          <w:sz w:val="26"/>
          <w:szCs w:val="26"/>
          <w:lang w:val="et-EE"/>
        </w:rPr>
        <w:t xml:space="preserve"> poolt esitatud arve alusel ning arvel </w:t>
      </w:r>
      <w:r w:rsidR="0036434F">
        <w:rPr>
          <w:rFonts w:ascii="Garamond" w:hAnsi="Garamond"/>
          <w:sz w:val="26"/>
          <w:szCs w:val="26"/>
          <w:lang w:val="et-EE"/>
        </w:rPr>
        <w:t>toodud</w:t>
      </w:r>
      <w:r w:rsidRPr="0008564B">
        <w:rPr>
          <w:rFonts w:ascii="Garamond" w:hAnsi="Garamond"/>
          <w:sz w:val="26"/>
          <w:szCs w:val="26"/>
          <w:lang w:val="et-EE"/>
        </w:rPr>
        <w:t xml:space="preserve"> tähtajaks</w:t>
      </w:r>
      <w:r w:rsidR="0036434F">
        <w:rPr>
          <w:rFonts w:ascii="Garamond" w:hAnsi="Garamond"/>
          <w:sz w:val="26"/>
          <w:szCs w:val="26"/>
          <w:lang w:val="et-EE"/>
        </w:rPr>
        <w:t>.</w:t>
      </w:r>
      <w:r w:rsidR="000C6EF5">
        <w:rPr>
          <w:rFonts w:ascii="Garamond" w:hAnsi="Garamond"/>
          <w:sz w:val="26"/>
          <w:szCs w:val="26"/>
          <w:lang w:val="et-EE"/>
        </w:rPr>
        <w:t xml:space="preserve"> </w:t>
      </w:r>
      <w:r w:rsidR="000C6EF5" w:rsidRPr="000C6EF5">
        <w:rPr>
          <w:rFonts w:ascii="Garamond" w:hAnsi="Garamond"/>
          <w:sz w:val="26"/>
          <w:szCs w:val="26"/>
          <w:lang w:val="et-EE"/>
        </w:rPr>
        <w:t xml:space="preserve">Arve loetakse tasutuks, kui tasumisele kuuluv summa on täielikult laekunud </w:t>
      </w:r>
      <w:r w:rsidR="000C6EF5">
        <w:rPr>
          <w:rFonts w:ascii="Garamond" w:hAnsi="Garamond"/>
          <w:sz w:val="26"/>
          <w:szCs w:val="26"/>
          <w:lang w:val="et-EE"/>
        </w:rPr>
        <w:t>Tootja</w:t>
      </w:r>
      <w:r w:rsidR="000C6EF5" w:rsidRPr="000C6EF5">
        <w:rPr>
          <w:rFonts w:ascii="Garamond" w:hAnsi="Garamond"/>
          <w:sz w:val="26"/>
          <w:szCs w:val="26"/>
          <w:lang w:val="et-EE"/>
        </w:rPr>
        <w:t xml:space="preserve"> arvel viidatud arveldusarvele</w:t>
      </w:r>
      <w:r w:rsidR="000C6EF5">
        <w:rPr>
          <w:rFonts w:ascii="Garamond" w:hAnsi="Garamond"/>
          <w:sz w:val="26"/>
          <w:szCs w:val="26"/>
          <w:lang w:val="et-EE"/>
        </w:rPr>
        <w:t>.</w:t>
      </w:r>
      <w:r w:rsidR="003A713A">
        <w:rPr>
          <w:rFonts w:ascii="Garamond" w:hAnsi="Garamond"/>
          <w:sz w:val="26"/>
          <w:szCs w:val="26"/>
          <w:lang w:val="et-EE"/>
        </w:rPr>
        <w:t xml:space="preserve"> Tootja täidab tellimuse pärast arve tasumist.</w:t>
      </w:r>
    </w:p>
    <w:p w14:paraId="499F219F" w14:textId="60675D3B" w:rsidR="0086168A" w:rsidRPr="00625BA5" w:rsidRDefault="0086168A"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bCs/>
          <w:sz w:val="26"/>
          <w:szCs w:val="26"/>
          <w:lang w:val="et-EE"/>
        </w:rPr>
        <w:t>Arve tasumisega</w:t>
      </w:r>
      <w:r w:rsidRPr="002606BA">
        <w:rPr>
          <w:rFonts w:ascii="Garamond" w:hAnsi="Garamond"/>
          <w:bCs/>
          <w:sz w:val="26"/>
          <w:szCs w:val="26"/>
          <w:lang w:val="et-EE"/>
        </w:rPr>
        <w:t xml:space="preserve"> viivitamisel on </w:t>
      </w:r>
      <w:r>
        <w:rPr>
          <w:rFonts w:ascii="Garamond" w:hAnsi="Garamond"/>
          <w:bCs/>
          <w:sz w:val="26"/>
          <w:szCs w:val="26"/>
          <w:lang w:val="et-EE"/>
        </w:rPr>
        <w:t>Edasimüüja</w:t>
      </w:r>
      <w:r w:rsidRPr="002606BA">
        <w:rPr>
          <w:rFonts w:ascii="Garamond" w:hAnsi="Garamond"/>
          <w:bCs/>
          <w:sz w:val="26"/>
          <w:szCs w:val="26"/>
          <w:lang w:val="et-EE"/>
        </w:rPr>
        <w:t xml:space="preserve"> kohustatud maksma </w:t>
      </w:r>
      <w:r w:rsidR="00D00EF8">
        <w:rPr>
          <w:rFonts w:ascii="Garamond" w:hAnsi="Garamond"/>
          <w:bCs/>
          <w:sz w:val="26"/>
          <w:szCs w:val="26"/>
          <w:lang w:val="et-EE"/>
        </w:rPr>
        <w:t>Tootjale</w:t>
      </w:r>
      <w:r w:rsidRPr="002606BA">
        <w:rPr>
          <w:rFonts w:ascii="Garamond" w:hAnsi="Garamond"/>
          <w:bCs/>
          <w:sz w:val="26"/>
          <w:szCs w:val="26"/>
          <w:lang w:val="et-EE"/>
        </w:rPr>
        <w:t xml:space="preserve"> viivist</w:t>
      </w:r>
      <w:r>
        <w:rPr>
          <w:rFonts w:ascii="Garamond" w:hAnsi="Garamond"/>
          <w:bCs/>
          <w:sz w:val="26"/>
          <w:szCs w:val="26"/>
          <w:lang w:val="et-EE"/>
        </w:rPr>
        <w:t xml:space="preserve"> ___</w:t>
      </w:r>
      <w:r w:rsidRPr="002606BA">
        <w:rPr>
          <w:rFonts w:ascii="Garamond" w:hAnsi="Garamond"/>
          <w:bCs/>
          <w:sz w:val="26"/>
          <w:szCs w:val="26"/>
          <w:lang w:val="et-EE"/>
        </w:rPr>
        <w:t xml:space="preserve"> % päevas</w:t>
      </w:r>
      <w:r>
        <w:rPr>
          <w:rStyle w:val="FootnoteReference"/>
          <w:rFonts w:ascii="Garamond" w:hAnsi="Garamond"/>
          <w:sz w:val="26"/>
          <w:szCs w:val="26"/>
          <w:lang w:val="et-EE"/>
        </w:rPr>
        <w:footnoteReference w:id="12"/>
      </w:r>
      <w:r w:rsidRPr="002606BA">
        <w:rPr>
          <w:rFonts w:ascii="Garamond" w:hAnsi="Garamond"/>
          <w:bCs/>
          <w:sz w:val="26"/>
          <w:szCs w:val="26"/>
          <w:lang w:val="et-EE"/>
        </w:rPr>
        <w:t xml:space="preserve"> iga maksmisega viivitatud päeva eest </w:t>
      </w:r>
      <w:r>
        <w:rPr>
          <w:rFonts w:ascii="Garamond" w:hAnsi="Garamond"/>
          <w:bCs/>
          <w:sz w:val="26"/>
          <w:szCs w:val="26"/>
          <w:lang w:val="et-EE"/>
        </w:rPr>
        <w:t>tasumisele</w:t>
      </w:r>
      <w:r w:rsidRPr="002606BA">
        <w:rPr>
          <w:rFonts w:ascii="Garamond" w:hAnsi="Garamond"/>
          <w:bCs/>
          <w:sz w:val="26"/>
          <w:szCs w:val="26"/>
          <w:lang w:val="et-EE"/>
        </w:rPr>
        <w:t xml:space="preserve"> </w:t>
      </w:r>
      <w:r>
        <w:rPr>
          <w:rFonts w:ascii="Garamond" w:hAnsi="Garamond"/>
          <w:bCs/>
          <w:sz w:val="26"/>
          <w:szCs w:val="26"/>
          <w:lang w:val="et-EE"/>
        </w:rPr>
        <w:t xml:space="preserve">kuuluvalt </w:t>
      </w:r>
      <w:r w:rsidRPr="002606BA">
        <w:rPr>
          <w:rFonts w:ascii="Garamond" w:hAnsi="Garamond"/>
          <w:bCs/>
          <w:sz w:val="26"/>
          <w:szCs w:val="26"/>
          <w:lang w:val="et-EE"/>
        </w:rPr>
        <w:t>summalt</w:t>
      </w:r>
      <w:r>
        <w:rPr>
          <w:rFonts w:ascii="Garamond" w:hAnsi="Garamond"/>
          <w:bCs/>
          <w:sz w:val="26"/>
          <w:szCs w:val="26"/>
          <w:lang w:val="et-EE"/>
        </w:rPr>
        <w:t>.</w:t>
      </w:r>
    </w:p>
    <w:p w14:paraId="1845E399" w14:textId="497CBEFF" w:rsidR="00625BA5" w:rsidRPr="00625BA5" w:rsidRDefault="00625BA5" w:rsidP="00625BA5">
      <w:pPr>
        <w:pStyle w:val="ListParagraph"/>
        <w:spacing w:before="120" w:line="276" w:lineRule="auto"/>
        <w:contextualSpacing w:val="0"/>
        <w:jc w:val="both"/>
        <w:rPr>
          <w:rFonts w:ascii="Garamond" w:hAnsi="Garamond"/>
          <w:sz w:val="26"/>
          <w:szCs w:val="26"/>
          <w:lang w:val="et-EE"/>
        </w:rPr>
      </w:pPr>
    </w:p>
    <w:p w14:paraId="65478FEC" w14:textId="469EA0FA" w:rsidR="00625BA5" w:rsidRPr="00625BA5" w:rsidRDefault="00625BA5" w:rsidP="00625BA5">
      <w:pPr>
        <w:pStyle w:val="ListParagraph"/>
        <w:numPr>
          <w:ilvl w:val="0"/>
          <w:numId w:val="1"/>
        </w:numPr>
        <w:spacing w:before="120" w:line="276" w:lineRule="auto"/>
        <w:ind w:hanging="720"/>
        <w:contextualSpacing w:val="0"/>
        <w:jc w:val="both"/>
        <w:rPr>
          <w:rFonts w:ascii="Garamond" w:hAnsi="Garamond"/>
          <w:b/>
          <w:bCs/>
          <w:sz w:val="26"/>
          <w:szCs w:val="26"/>
          <w:lang w:val="et-EE"/>
        </w:rPr>
      </w:pPr>
      <w:r w:rsidRPr="00625BA5">
        <w:rPr>
          <w:rFonts w:ascii="Garamond" w:hAnsi="Garamond"/>
          <w:b/>
          <w:bCs/>
          <w:sz w:val="26"/>
          <w:szCs w:val="26"/>
          <w:lang w:val="et-EE"/>
        </w:rPr>
        <w:t xml:space="preserve">Toodete üleandmine </w:t>
      </w:r>
      <w:r w:rsidR="002054E1">
        <w:rPr>
          <w:rFonts w:ascii="Garamond" w:hAnsi="Garamond"/>
          <w:b/>
          <w:bCs/>
          <w:sz w:val="26"/>
          <w:szCs w:val="26"/>
          <w:lang w:val="et-EE"/>
        </w:rPr>
        <w:t xml:space="preserve">ja vastavus </w:t>
      </w:r>
      <w:r w:rsidR="00216A2F">
        <w:rPr>
          <w:rFonts w:ascii="Garamond" w:hAnsi="Garamond"/>
          <w:b/>
          <w:bCs/>
          <w:sz w:val="26"/>
          <w:szCs w:val="26"/>
          <w:lang w:val="et-EE"/>
        </w:rPr>
        <w:t>l</w:t>
      </w:r>
      <w:r w:rsidR="002054E1">
        <w:rPr>
          <w:rFonts w:ascii="Garamond" w:hAnsi="Garamond"/>
          <w:b/>
          <w:bCs/>
          <w:sz w:val="26"/>
          <w:szCs w:val="26"/>
          <w:lang w:val="et-EE"/>
        </w:rPr>
        <w:t>epingutingimustele</w:t>
      </w:r>
    </w:p>
    <w:p w14:paraId="7F27D296" w14:textId="2F8A3776" w:rsidR="00AB0953" w:rsidRDefault="00AB0953"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Edasimüüja</w:t>
      </w:r>
      <w:r w:rsidRPr="00AB0953">
        <w:rPr>
          <w:rFonts w:ascii="Garamond" w:hAnsi="Garamond"/>
          <w:sz w:val="26"/>
          <w:szCs w:val="26"/>
          <w:lang w:val="et-EE"/>
        </w:rPr>
        <w:t xml:space="preserve"> kohustub võtma </w:t>
      </w:r>
      <w:r>
        <w:rPr>
          <w:rFonts w:ascii="Garamond" w:hAnsi="Garamond"/>
          <w:sz w:val="26"/>
          <w:szCs w:val="26"/>
          <w:lang w:val="et-EE"/>
        </w:rPr>
        <w:t>Tooted</w:t>
      </w:r>
      <w:r w:rsidRPr="00AB0953">
        <w:rPr>
          <w:rFonts w:ascii="Garamond" w:hAnsi="Garamond"/>
          <w:sz w:val="26"/>
          <w:szCs w:val="26"/>
          <w:lang w:val="et-EE"/>
        </w:rPr>
        <w:t xml:space="preserve"> vastu </w:t>
      </w:r>
      <w:r>
        <w:rPr>
          <w:rFonts w:ascii="Garamond" w:hAnsi="Garamond"/>
          <w:sz w:val="26"/>
          <w:szCs w:val="26"/>
          <w:lang w:val="et-EE"/>
        </w:rPr>
        <w:t>t</w:t>
      </w:r>
      <w:r w:rsidRPr="00AB0953">
        <w:rPr>
          <w:rFonts w:ascii="Garamond" w:hAnsi="Garamond"/>
          <w:sz w:val="26"/>
          <w:szCs w:val="26"/>
          <w:lang w:val="et-EE"/>
        </w:rPr>
        <w:t xml:space="preserve">ellimuse </w:t>
      </w:r>
      <w:r>
        <w:rPr>
          <w:rFonts w:ascii="Garamond" w:hAnsi="Garamond"/>
          <w:sz w:val="26"/>
          <w:szCs w:val="26"/>
          <w:lang w:val="et-EE"/>
        </w:rPr>
        <w:t>kinnituses</w:t>
      </w:r>
      <w:r w:rsidRPr="00AB0953">
        <w:rPr>
          <w:rFonts w:ascii="Garamond" w:hAnsi="Garamond"/>
          <w:sz w:val="26"/>
          <w:szCs w:val="26"/>
          <w:lang w:val="et-EE"/>
        </w:rPr>
        <w:t xml:space="preserve"> nimetatud ajal, kohas ja tingimustel.</w:t>
      </w:r>
      <w:bookmarkStart w:id="0" w:name="_GoBack"/>
      <w:bookmarkEnd w:id="0"/>
    </w:p>
    <w:p w14:paraId="647E7E62" w14:textId="357B12DC" w:rsidR="00FA4E05" w:rsidRDefault="00FA4E05"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Toodete</w:t>
      </w:r>
      <w:r w:rsidRPr="00FA4E05">
        <w:rPr>
          <w:rFonts w:ascii="Garamond" w:hAnsi="Garamond"/>
          <w:sz w:val="26"/>
          <w:szCs w:val="26"/>
          <w:lang w:val="et-EE"/>
        </w:rPr>
        <w:t xml:space="preserve"> juhusliku hävimise ja kahjustumise riisiko läheb </w:t>
      </w:r>
      <w:r>
        <w:rPr>
          <w:rFonts w:ascii="Garamond" w:hAnsi="Garamond"/>
          <w:sz w:val="26"/>
          <w:szCs w:val="26"/>
          <w:lang w:val="et-EE"/>
        </w:rPr>
        <w:t>Edasimüüjale</w:t>
      </w:r>
      <w:r w:rsidRPr="00FA4E05">
        <w:rPr>
          <w:rFonts w:ascii="Garamond" w:hAnsi="Garamond"/>
          <w:sz w:val="26"/>
          <w:szCs w:val="26"/>
          <w:lang w:val="et-EE"/>
        </w:rPr>
        <w:t xml:space="preserve"> üle </w:t>
      </w:r>
      <w:r>
        <w:rPr>
          <w:rFonts w:ascii="Garamond" w:hAnsi="Garamond"/>
          <w:sz w:val="26"/>
          <w:szCs w:val="26"/>
          <w:lang w:val="et-EE"/>
        </w:rPr>
        <w:t>Toodete</w:t>
      </w:r>
      <w:r w:rsidRPr="00FA4E05">
        <w:rPr>
          <w:rFonts w:ascii="Garamond" w:hAnsi="Garamond"/>
          <w:sz w:val="26"/>
          <w:szCs w:val="26"/>
          <w:lang w:val="et-EE"/>
        </w:rPr>
        <w:t xml:space="preserve"> üleandmisega.</w:t>
      </w:r>
    </w:p>
    <w:p w14:paraId="40850DDB" w14:textId="3AF475DC" w:rsid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Edasimüüjal on kohustus kontrollida </w:t>
      </w:r>
      <w:r w:rsidR="00F23430">
        <w:rPr>
          <w:rFonts w:ascii="Garamond" w:hAnsi="Garamond"/>
          <w:sz w:val="26"/>
          <w:szCs w:val="26"/>
          <w:lang w:val="et-EE"/>
        </w:rPr>
        <w:t>T</w:t>
      </w:r>
      <w:r w:rsidRPr="0008564B">
        <w:rPr>
          <w:rFonts w:ascii="Garamond" w:hAnsi="Garamond"/>
          <w:sz w:val="26"/>
          <w:szCs w:val="26"/>
          <w:lang w:val="et-EE"/>
        </w:rPr>
        <w:t xml:space="preserve">ooteid vahetult pärast nende </w:t>
      </w:r>
      <w:r w:rsidR="00F23430">
        <w:rPr>
          <w:rFonts w:ascii="Garamond" w:hAnsi="Garamond"/>
          <w:sz w:val="26"/>
          <w:szCs w:val="26"/>
          <w:lang w:val="et-EE"/>
        </w:rPr>
        <w:t xml:space="preserve">kättesaamist </w:t>
      </w:r>
      <w:r w:rsidRPr="0008564B">
        <w:rPr>
          <w:rFonts w:ascii="Garamond" w:hAnsi="Garamond"/>
          <w:sz w:val="26"/>
          <w:szCs w:val="26"/>
          <w:lang w:val="et-EE"/>
        </w:rPr>
        <w:t xml:space="preserve">ja teatada </w:t>
      </w:r>
      <w:r w:rsidR="00F23430">
        <w:rPr>
          <w:rFonts w:ascii="Garamond" w:hAnsi="Garamond"/>
          <w:sz w:val="26"/>
          <w:szCs w:val="26"/>
          <w:lang w:val="et-EE"/>
        </w:rPr>
        <w:t>Tootjale</w:t>
      </w:r>
      <w:r w:rsidRPr="0008564B">
        <w:rPr>
          <w:rFonts w:ascii="Garamond" w:hAnsi="Garamond"/>
          <w:sz w:val="26"/>
          <w:szCs w:val="26"/>
          <w:lang w:val="et-EE"/>
        </w:rPr>
        <w:t xml:space="preserve"> </w:t>
      </w:r>
      <w:r w:rsidR="00F23430">
        <w:rPr>
          <w:rFonts w:ascii="Garamond" w:hAnsi="Garamond"/>
          <w:sz w:val="26"/>
          <w:szCs w:val="26"/>
          <w:lang w:val="et-EE"/>
        </w:rPr>
        <w:t>T</w:t>
      </w:r>
      <w:r w:rsidRPr="0008564B">
        <w:rPr>
          <w:rFonts w:ascii="Garamond" w:hAnsi="Garamond"/>
          <w:sz w:val="26"/>
          <w:szCs w:val="26"/>
          <w:lang w:val="et-EE"/>
        </w:rPr>
        <w:t xml:space="preserve">oodete mistahes </w:t>
      </w:r>
      <w:r w:rsidR="00F23430">
        <w:rPr>
          <w:rFonts w:ascii="Garamond" w:hAnsi="Garamond"/>
          <w:sz w:val="26"/>
          <w:szCs w:val="26"/>
          <w:lang w:val="et-EE"/>
        </w:rPr>
        <w:t xml:space="preserve">lepingutingimustele </w:t>
      </w:r>
      <w:r w:rsidRPr="0008564B">
        <w:rPr>
          <w:rFonts w:ascii="Garamond" w:hAnsi="Garamond"/>
          <w:sz w:val="26"/>
          <w:szCs w:val="26"/>
          <w:lang w:val="et-EE"/>
        </w:rPr>
        <w:lastRenderedPageBreak/>
        <w:t xml:space="preserve">mittevastavusest esimesel võimalusel, kuid mitte hiljem kui </w:t>
      </w:r>
      <w:r w:rsidR="00900DA2">
        <w:rPr>
          <w:rFonts w:ascii="Garamond" w:hAnsi="Garamond"/>
          <w:sz w:val="26"/>
          <w:szCs w:val="26"/>
          <w:lang w:val="et-EE"/>
        </w:rPr>
        <w:t>10</w:t>
      </w:r>
      <w:r w:rsidRPr="0008564B">
        <w:rPr>
          <w:rFonts w:ascii="Garamond" w:hAnsi="Garamond"/>
          <w:sz w:val="26"/>
          <w:szCs w:val="26"/>
          <w:lang w:val="et-EE"/>
        </w:rPr>
        <w:t xml:space="preserve"> päeva</w:t>
      </w:r>
      <w:r w:rsidR="002054E1">
        <w:rPr>
          <w:rStyle w:val="FootnoteReference"/>
          <w:rFonts w:ascii="Garamond" w:hAnsi="Garamond"/>
          <w:sz w:val="26"/>
          <w:szCs w:val="26"/>
          <w:lang w:val="et-EE"/>
        </w:rPr>
        <w:footnoteReference w:id="13"/>
      </w:r>
      <w:r w:rsidRPr="0008564B">
        <w:rPr>
          <w:rFonts w:ascii="Garamond" w:hAnsi="Garamond"/>
          <w:sz w:val="26"/>
          <w:szCs w:val="26"/>
          <w:lang w:val="et-EE"/>
        </w:rPr>
        <w:t xml:space="preserve"> jooksul </w:t>
      </w:r>
      <w:r w:rsidR="00900DA2">
        <w:rPr>
          <w:rFonts w:ascii="Garamond" w:hAnsi="Garamond"/>
          <w:sz w:val="26"/>
          <w:szCs w:val="26"/>
          <w:lang w:val="et-EE"/>
        </w:rPr>
        <w:t>ajast, mil Edasimüüja Toodete puuduse avastab või oleks pidanud avastama.</w:t>
      </w:r>
    </w:p>
    <w:p w14:paraId="34CF0D81" w14:textId="55B2DF34" w:rsidR="00C44862" w:rsidRDefault="00C44862"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Tootjale</w:t>
      </w:r>
      <w:r w:rsidRPr="00C44862">
        <w:rPr>
          <w:rFonts w:ascii="Garamond" w:hAnsi="Garamond"/>
          <w:sz w:val="26"/>
          <w:szCs w:val="26"/>
          <w:lang w:val="et-EE"/>
        </w:rPr>
        <w:t xml:space="preserve"> edastatav teade puuduste kohta peab sisaldama puudustega </w:t>
      </w:r>
      <w:r>
        <w:rPr>
          <w:rFonts w:ascii="Garamond" w:hAnsi="Garamond"/>
          <w:sz w:val="26"/>
          <w:szCs w:val="26"/>
          <w:lang w:val="et-EE"/>
        </w:rPr>
        <w:t>Toodete</w:t>
      </w:r>
      <w:r w:rsidRPr="00C44862">
        <w:rPr>
          <w:rFonts w:ascii="Garamond" w:hAnsi="Garamond"/>
          <w:sz w:val="26"/>
          <w:szCs w:val="26"/>
          <w:lang w:val="et-EE"/>
        </w:rPr>
        <w:t xml:space="preserve"> nimetust, kogust, tellimuse numbrit ja kuupäeva</w:t>
      </w:r>
      <w:r w:rsidR="00AE0E91">
        <w:rPr>
          <w:rFonts w:ascii="Garamond" w:hAnsi="Garamond"/>
          <w:sz w:val="26"/>
          <w:szCs w:val="26"/>
          <w:lang w:val="et-EE"/>
        </w:rPr>
        <w:t xml:space="preserve"> ning</w:t>
      </w:r>
      <w:r w:rsidR="002B3A97">
        <w:rPr>
          <w:rFonts w:ascii="Garamond" w:hAnsi="Garamond"/>
          <w:sz w:val="26"/>
          <w:szCs w:val="26"/>
          <w:lang w:val="et-EE"/>
        </w:rPr>
        <w:t xml:space="preserve"> </w:t>
      </w:r>
      <w:r w:rsidRPr="00C44862">
        <w:rPr>
          <w:rFonts w:ascii="Garamond" w:hAnsi="Garamond"/>
          <w:sz w:val="26"/>
          <w:szCs w:val="26"/>
          <w:lang w:val="et-EE"/>
        </w:rPr>
        <w:t>puuduste kirjeldust.</w:t>
      </w:r>
    </w:p>
    <w:p w14:paraId="75D06EE3" w14:textId="754FEC96" w:rsidR="0020499D" w:rsidRPr="000E0639" w:rsidRDefault="00B23A5B" w:rsidP="009D45E2">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 xml:space="preserve">Kui puudused ei ole tingitud Edasimüüjast tingitud asjaolust, on </w:t>
      </w:r>
      <w:r w:rsidR="0020499D" w:rsidRPr="000E0639">
        <w:rPr>
          <w:rFonts w:ascii="Garamond" w:hAnsi="Garamond"/>
          <w:sz w:val="26"/>
          <w:szCs w:val="26"/>
          <w:lang w:val="et-EE"/>
        </w:rPr>
        <w:t xml:space="preserve">Edasimüüjal õigus Tootjalt nõuda puuduste kõrvaldamist või Toodete asendamist. </w:t>
      </w:r>
      <w:r w:rsidR="00A460BD" w:rsidRPr="000E0639">
        <w:rPr>
          <w:rFonts w:ascii="Garamond" w:hAnsi="Garamond"/>
          <w:sz w:val="26"/>
          <w:szCs w:val="26"/>
          <w:lang w:val="et-EE"/>
        </w:rPr>
        <w:t>K</w:t>
      </w:r>
      <w:r w:rsidR="0020499D" w:rsidRPr="000E0639">
        <w:rPr>
          <w:rFonts w:ascii="Garamond" w:hAnsi="Garamond"/>
          <w:sz w:val="26"/>
          <w:szCs w:val="26"/>
          <w:lang w:val="et-EE"/>
        </w:rPr>
        <w:t xml:space="preserve">ui </w:t>
      </w:r>
      <w:r w:rsidR="00A460BD" w:rsidRPr="000E0639">
        <w:rPr>
          <w:rFonts w:ascii="Garamond" w:hAnsi="Garamond"/>
          <w:sz w:val="26"/>
          <w:szCs w:val="26"/>
          <w:lang w:val="et-EE"/>
        </w:rPr>
        <w:t>Toodete</w:t>
      </w:r>
      <w:r w:rsidR="0020499D" w:rsidRPr="000E0639">
        <w:rPr>
          <w:rFonts w:ascii="Garamond" w:hAnsi="Garamond"/>
          <w:sz w:val="26"/>
          <w:szCs w:val="26"/>
          <w:lang w:val="et-EE"/>
        </w:rPr>
        <w:t xml:space="preserve"> puuduste kõrvaldamine ei ole võimalik, puudusi ei õnnestu mõistliku aja jooksul kõrvaldada või </w:t>
      </w:r>
      <w:r w:rsidR="00A460BD" w:rsidRPr="000E0639">
        <w:rPr>
          <w:rFonts w:ascii="Garamond" w:hAnsi="Garamond"/>
          <w:sz w:val="26"/>
          <w:szCs w:val="26"/>
          <w:lang w:val="et-EE"/>
        </w:rPr>
        <w:t>Tooteid</w:t>
      </w:r>
      <w:r w:rsidR="0020499D" w:rsidRPr="000E0639">
        <w:rPr>
          <w:rFonts w:ascii="Garamond" w:hAnsi="Garamond"/>
          <w:sz w:val="26"/>
          <w:szCs w:val="26"/>
          <w:lang w:val="et-EE"/>
        </w:rPr>
        <w:t xml:space="preserve"> ei saa asendada</w:t>
      </w:r>
      <w:r w:rsidR="00A460BD" w:rsidRPr="000E0639">
        <w:rPr>
          <w:rFonts w:ascii="Garamond" w:hAnsi="Garamond"/>
          <w:sz w:val="26"/>
          <w:szCs w:val="26"/>
          <w:lang w:val="et-EE"/>
        </w:rPr>
        <w:t>, on Edasimüüjal õigus Lepingust taganeda ja saada tagasi Toodete eest tasutud summa.</w:t>
      </w:r>
      <w:r w:rsidR="0020499D" w:rsidRPr="000E0639">
        <w:rPr>
          <w:rFonts w:ascii="Garamond" w:hAnsi="Garamond"/>
          <w:sz w:val="26"/>
          <w:szCs w:val="26"/>
          <w:lang w:val="et-EE"/>
        </w:rPr>
        <w:t xml:space="preserve"> </w:t>
      </w:r>
    </w:p>
    <w:p w14:paraId="0078D4A8" w14:textId="3BAF2518" w:rsidR="000C3A61" w:rsidRPr="0020499D" w:rsidRDefault="00AC211E" w:rsidP="0020499D">
      <w:pPr>
        <w:pStyle w:val="ListParagraph"/>
        <w:numPr>
          <w:ilvl w:val="1"/>
          <w:numId w:val="1"/>
        </w:numPr>
        <w:spacing w:before="120" w:line="276" w:lineRule="auto"/>
        <w:ind w:hanging="720"/>
        <w:contextualSpacing w:val="0"/>
        <w:jc w:val="both"/>
        <w:rPr>
          <w:rFonts w:ascii="Garamond" w:hAnsi="Garamond"/>
          <w:sz w:val="26"/>
          <w:szCs w:val="26"/>
          <w:lang w:val="et-EE"/>
        </w:rPr>
      </w:pPr>
      <w:r w:rsidRPr="00AC211E">
        <w:rPr>
          <w:rFonts w:ascii="Garamond" w:hAnsi="Garamond"/>
          <w:sz w:val="26"/>
          <w:szCs w:val="26"/>
          <w:lang w:val="et-EE"/>
        </w:rPr>
        <w:t xml:space="preserve">Kui </w:t>
      </w:r>
      <w:r>
        <w:rPr>
          <w:rFonts w:ascii="Garamond" w:hAnsi="Garamond"/>
          <w:sz w:val="26"/>
          <w:szCs w:val="26"/>
          <w:lang w:val="et-EE"/>
        </w:rPr>
        <w:t>Edasimüüja</w:t>
      </w:r>
      <w:r w:rsidRPr="00AC211E">
        <w:rPr>
          <w:rFonts w:ascii="Garamond" w:hAnsi="Garamond"/>
          <w:sz w:val="26"/>
          <w:szCs w:val="26"/>
          <w:lang w:val="et-EE"/>
        </w:rPr>
        <w:t xml:space="preserve"> ei teata </w:t>
      </w:r>
      <w:r>
        <w:rPr>
          <w:rFonts w:ascii="Garamond" w:hAnsi="Garamond"/>
          <w:sz w:val="26"/>
          <w:szCs w:val="26"/>
          <w:lang w:val="et-EE"/>
        </w:rPr>
        <w:t>Tootjale Toodete</w:t>
      </w:r>
      <w:r w:rsidRPr="00AC211E">
        <w:rPr>
          <w:rFonts w:ascii="Garamond" w:hAnsi="Garamond"/>
          <w:sz w:val="26"/>
          <w:szCs w:val="26"/>
          <w:lang w:val="et-EE"/>
        </w:rPr>
        <w:t xml:space="preserve"> lepingutingimustele mittevastavusest õigeaegselt, ei või </w:t>
      </w:r>
      <w:r>
        <w:rPr>
          <w:rFonts w:ascii="Garamond" w:hAnsi="Garamond"/>
          <w:sz w:val="26"/>
          <w:szCs w:val="26"/>
          <w:lang w:val="et-EE"/>
        </w:rPr>
        <w:t>Edasimüüja</w:t>
      </w:r>
      <w:r w:rsidRPr="00AC211E">
        <w:rPr>
          <w:rFonts w:ascii="Garamond" w:hAnsi="Garamond"/>
          <w:sz w:val="26"/>
          <w:szCs w:val="26"/>
          <w:lang w:val="et-EE"/>
        </w:rPr>
        <w:t xml:space="preserve"> </w:t>
      </w:r>
      <w:r>
        <w:rPr>
          <w:rFonts w:ascii="Garamond" w:hAnsi="Garamond"/>
          <w:sz w:val="26"/>
          <w:szCs w:val="26"/>
          <w:lang w:val="et-EE"/>
        </w:rPr>
        <w:t>Toodete</w:t>
      </w:r>
      <w:r w:rsidRPr="00AC211E">
        <w:rPr>
          <w:rFonts w:ascii="Garamond" w:hAnsi="Garamond"/>
          <w:sz w:val="26"/>
          <w:szCs w:val="26"/>
          <w:lang w:val="et-EE"/>
        </w:rPr>
        <w:t xml:space="preserve"> lepingutingimustele mittevastavusele tugineda. Kui teatamata jätmine on mõistlikult vabandatav, võib </w:t>
      </w:r>
      <w:r>
        <w:rPr>
          <w:rFonts w:ascii="Garamond" w:hAnsi="Garamond"/>
          <w:sz w:val="26"/>
          <w:szCs w:val="26"/>
          <w:lang w:val="et-EE"/>
        </w:rPr>
        <w:t>Edasimüüja</w:t>
      </w:r>
      <w:r w:rsidRPr="00AC211E">
        <w:rPr>
          <w:rFonts w:ascii="Garamond" w:hAnsi="Garamond"/>
          <w:sz w:val="26"/>
          <w:szCs w:val="26"/>
          <w:lang w:val="et-EE"/>
        </w:rPr>
        <w:t xml:space="preserve"> siiski lepingutingimustele mittevastavusele tuginedes alandada ostuhinda või nõuda, et </w:t>
      </w:r>
      <w:r>
        <w:rPr>
          <w:rFonts w:ascii="Garamond" w:hAnsi="Garamond"/>
          <w:sz w:val="26"/>
          <w:szCs w:val="26"/>
          <w:lang w:val="et-EE"/>
        </w:rPr>
        <w:t>Tootja</w:t>
      </w:r>
      <w:r w:rsidRPr="00AC211E">
        <w:rPr>
          <w:rFonts w:ascii="Garamond" w:hAnsi="Garamond"/>
          <w:sz w:val="26"/>
          <w:szCs w:val="26"/>
          <w:lang w:val="et-EE"/>
        </w:rPr>
        <w:t xml:space="preserve"> hüvitaks tekitatud kahju, välja arvatud saamata jäänud tulu.</w:t>
      </w:r>
    </w:p>
    <w:p w14:paraId="4E8740A6" w14:textId="77777777" w:rsidR="0061654C" w:rsidRPr="0085042D" w:rsidRDefault="0061654C" w:rsidP="0061654C">
      <w:pPr>
        <w:pStyle w:val="ListParagraph"/>
        <w:spacing w:before="120" w:line="276" w:lineRule="auto"/>
        <w:ind w:left="709"/>
        <w:contextualSpacing w:val="0"/>
        <w:jc w:val="both"/>
        <w:rPr>
          <w:rFonts w:ascii="Garamond" w:hAnsi="Garamond"/>
          <w:sz w:val="26"/>
          <w:szCs w:val="26"/>
          <w:lang w:val="et-EE"/>
        </w:rPr>
      </w:pPr>
    </w:p>
    <w:p w14:paraId="7B741228" w14:textId="5AED3CE1" w:rsidR="0008564B" w:rsidRPr="0008564B" w:rsidRDefault="0008564B"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sidRPr="0008564B">
        <w:rPr>
          <w:rFonts w:ascii="Garamond" w:hAnsi="Garamond"/>
          <w:b/>
          <w:bCs/>
          <w:sz w:val="26"/>
          <w:szCs w:val="26"/>
          <w:lang w:val="et-EE"/>
        </w:rPr>
        <w:t>Vastutus</w:t>
      </w:r>
    </w:p>
    <w:p w14:paraId="6F3768E7" w14:textId="63C4C4A3" w:rsidR="00C02AE5" w:rsidRPr="00042893" w:rsidRDefault="00FB0291" w:rsidP="00042893">
      <w:pPr>
        <w:pStyle w:val="ListParagraph"/>
        <w:numPr>
          <w:ilvl w:val="1"/>
          <w:numId w:val="1"/>
        </w:numPr>
        <w:spacing w:before="120" w:line="276" w:lineRule="auto"/>
        <w:ind w:hanging="720"/>
        <w:contextualSpacing w:val="0"/>
        <w:jc w:val="both"/>
        <w:rPr>
          <w:rFonts w:ascii="Garamond" w:hAnsi="Garamond"/>
          <w:sz w:val="26"/>
          <w:szCs w:val="26"/>
          <w:lang w:val="et-EE"/>
        </w:rPr>
      </w:pPr>
      <w:r w:rsidRPr="00FB0291">
        <w:rPr>
          <w:rFonts w:ascii="Garamond" w:hAnsi="Garamond"/>
          <w:sz w:val="26"/>
          <w:szCs w:val="26"/>
          <w:lang w:val="et-EE"/>
        </w:rPr>
        <w:t>Pooled vastutavad oma Lepingust tulenevate kohustuste rikkumise eest</w:t>
      </w:r>
      <w:r>
        <w:rPr>
          <w:rFonts w:ascii="Garamond" w:hAnsi="Garamond"/>
          <w:sz w:val="26"/>
          <w:szCs w:val="26"/>
          <w:lang w:val="et-EE"/>
        </w:rPr>
        <w:t xml:space="preserve"> täies ulatuses ning k</w:t>
      </w:r>
      <w:r w:rsidRPr="00FB0291">
        <w:rPr>
          <w:rFonts w:ascii="Garamond" w:hAnsi="Garamond"/>
          <w:sz w:val="26"/>
          <w:szCs w:val="26"/>
          <w:lang w:val="et-EE"/>
        </w:rPr>
        <w:t xml:space="preserve">ahju kannataval Poolel on õigus rikkumisest tekkinud kahjude täielikule hüvitamisele. Sellised kahjud hõlmavad nii otsese varalise kahju kui saamata jäänud tulu, lähtudes kahju kannatava </w:t>
      </w:r>
      <w:r>
        <w:rPr>
          <w:rFonts w:ascii="Garamond" w:hAnsi="Garamond"/>
          <w:sz w:val="26"/>
          <w:szCs w:val="26"/>
          <w:lang w:val="et-EE"/>
        </w:rPr>
        <w:t>P</w:t>
      </w:r>
      <w:r w:rsidRPr="00FB0291">
        <w:rPr>
          <w:rFonts w:ascii="Garamond" w:hAnsi="Garamond"/>
          <w:sz w:val="26"/>
          <w:szCs w:val="26"/>
          <w:lang w:val="et-EE"/>
        </w:rPr>
        <w:t>oole tulust, mis ta oleks Lepingu kohase täitmise korral saanud</w:t>
      </w:r>
      <w:r w:rsidR="0008564B" w:rsidRPr="0008564B">
        <w:rPr>
          <w:rFonts w:ascii="Garamond" w:hAnsi="Garamond"/>
          <w:sz w:val="26"/>
          <w:szCs w:val="26"/>
          <w:lang w:val="et-EE"/>
        </w:rPr>
        <w:t>.</w:t>
      </w:r>
    </w:p>
    <w:p w14:paraId="6554CCBD" w14:textId="363722AE" w:rsidR="0008564B" w:rsidRPr="0008564B" w:rsidRDefault="0008564B" w:rsidP="005E351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Juhul kui </w:t>
      </w:r>
      <w:r w:rsidR="007E4B2B">
        <w:rPr>
          <w:rFonts w:ascii="Garamond" w:hAnsi="Garamond"/>
          <w:sz w:val="26"/>
          <w:szCs w:val="26"/>
          <w:lang w:val="et-EE"/>
        </w:rPr>
        <w:t>Tootja</w:t>
      </w:r>
      <w:r w:rsidRPr="0008564B">
        <w:rPr>
          <w:rFonts w:ascii="Garamond" w:hAnsi="Garamond"/>
          <w:sz w:val="26"/>
          <w:szCs w:val="26"/>
          <w:lang w:val="et-EE"/>
        </w:rPr>
        <w:t xml:space="preserve"> </w:t>
      </w:r>
      <w:r w:rsidR="007029A7">
        <w:rPr>
          <w:rFonts w:ascii="Garamond" w:hAnsi="Garamond"/>
          <w:sz w:val="26"/>
          <w:szCs w:val="26"/>
          <w:lang w:val="et-EE"/>
        </w:rPr>
        <w:t>ei anna Edasimüüjale Tooteid üle t</w:t>
      </w:r>
      <w:r w:rsidR="007029A7" w:rsidRPr="00AB0953">
        <w:rPr>
          <w:rFonts w:ascii="Garamond" w:hAnsi="Garamond"/>
          <w:sz w:val="26"/>
          <w:szCs w:val="26"/>
          <w:lang w:val="et-EE"/>
        </w:rPr>
        <w:t xml:space="preserve">ellimuse </w:t>
      </w:r>
      <w:r w:rsidR="007029A7">
        <w:rPr>
          <w:rFonts w:ascii="Garamond" w:hAnsi="Garamond"/>
          <w:sz w:val="26"/>
          <w:szCs w:val="26"/>
          <w:lang w:val="et-EE"/>
        </w:rPr>
        <w:t>kinnituses</w:t>
      </w:r>
      <w:r w:rsidR="007029A7" w:rsidRPr="00AB0953">
        <w:rPr>
          <w:rFonts w:ascii="Garamond" w:hAnsi="Garamond"/>
          <w:sz w:val="26"/>
          <w:szCs w:val="26"/>
          <w:lang w:val="et-EE"/>
        </w:rPr>
        <w:t xml:space="preserve"> nimetatud ajal, kohas ja tingimustel</w:t>
      </w:r>
      <w:r w:rsidR="007029A7">
        <w:rPr>
          <w:rFonts w:ascii="Garamond" w:hAnsi="Garamond"/>
          <w:sz w:val="26"/>
          <w:szCs w:val="26"/>
          <w:lang w:val="et-EE"/>
        </w:rPr>
        <w:t xml:space="preserve">, on Edasimüüjal </w:t>
      </w:r>
      <w:r w:rsidRPr="0008564B">
        <w:rPr>
          <w:rFonts w:ascii="Garamond" w:hAnsi="Garamond"/>
          <w:sz w:val="26"/>
          <w:szCs w:val="26"/>
          <w:lang w:val="et-EE"/>
        </w:rPr>
        <w:t xml:space="preserve">õigus nõuda leppetrahvi tasumist, mille suuruseks on </w:t>
      </w:r>
      <w:r w:rsidR="00F82FC1">
        <w:rPr>
          <w:rFonts w:ascii="Garamond" w:hAnsi="Garamond"/>
          <w:sz w:val="26"/>
          <w:szCs w:val="26"/>
          <w:lang w:val="et-EE"/>
        </w:rPr>
        <w:t>____</w:t>
      </w:r>
      <w:r w:rsidRPr="0008564B">
        <w:rPr>
          <w:rFonts w:ascii="Garamond" w:hAnsi="Garamond"/>
          <w:sz w:val="26"/>
          <w:szCs w:val="26"/>
          <w:lang w:val="et-EE"/>
        </w:rPr>
        <w:t>%</w:t>
      </w:r>
      <w:r w:rsidR="005E3516">
        <w:rPr>
          <w:rStyle w:val="FootnoteReference"/>
          <w:rFonts w:ascii="Garamond" w:hAnsi="Garamond"/>
          <w:sz w:val="26"/>
          <w:szCs w:val="26"/>
          <w:lang w:val="et-EE"/>
        </w:rPr>
        <w:footnoteReference w:id="14"/>
      </w:r>
      <w:r w:rsidRPr="0008564B">
        <w:rPr>
          <w:rFonts w:ascii="Garamond" w:hAnsi="Garamond"/>
          <w:sz w:val="26"/>
          <w:szCs w:val="26"/>
          <w:lang w:val="et-EE"/>
        </w:rPr>
        <w:t xml:space="preserve"> toote müügihinnast iga üleandmisega viivitatud kalendripäeva eest</w:t>
      </w:r>
      <w:r w:rsidR="007149DE">
        <w:rPr>
          <w:rFonts w:ascii="Garamond" w:hAnsi="Garamond"/>
          <w:sz w:val="26"/>
          <w:szCs w:val="26"/>
          <w:lang w:val="et-EE"/>
        </w:rPr>
        <w:t>, välja arvatud juhul, kui viivitus ei ole tingitud Tootjast tulenevast asjaolust</w:t>
      </w:r>
      <w:r w:rsidRPr="0008564B">
        <w:rPr>
          <w:rFonts w:ascii="Garamond" w:hAnsi="Garamond"/>
          <w:sz w:val="26"/>
          <w:szCs w:val="26"/>
          <w:lang w:val="et-EE"/>
        </w:rPr>
        <w:t>.</w:t>
      </w:r>
    </w:p>
    <w:p w14:paraId="7F31218F" w14:textId="1D78624C" w:rsidR="00D84497" w:rsidRDefault="00D84497"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Juhul kui Edasimüüja rikub Lepingu punktides 1.3 ja 2.2 sätestatud tingimusi ning teostab aktiivset müügitegevust väljaspool Territooriumi</w:t>
      </w:r>
      <w:r w:rsidR="00CD1950">
        <w:rPr>
          <w:rFonts w:ascii="Garamond" w:hAnsi="Garamond"/>
          <w:sz w:val="26"/>
          <w:szCs w:val="26"/>
          <w:lang w:val="et-EE"/>
        </w:rPr>
        <w:t>, on Tootjal õigus nõuda leppetrahvi tasumist summas ____ eurot.</w:t>
      </w:r>
    </w:p>
    <w:p w14:paraId="74B5FDB2" w14:textId="584F132A" w:rsid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Lepingu punktis 2.7. nimetatud kohustuse rikkumise korral on </w:t>
      </w:r>
      <w:r w:rsidR="00F82FC1">
        <w:rPr>
          <w:rFonts w:ascii="Garamond" w:hAnsi="Garamond"/>
          <w:sz w:val="26"/>
          <w:szCs w:val="26"/>
          <w:lang w:val="et-EE"/>
        </w:rPr>
        <w:t>E</w:t>
      </w:r>
      <w:r w:rsidRPr="0008564B">
        <w:rPr>
          <w:rFonts w:ascii="Garamond" w:hAnsi="Garamond"/>
          <w:sz w:val="26"/>
          <w:szCs w:val="26"/>
          <w:lang w:val="et-EE"/>
        </w:rPr>
        <w:t xml:space="preserve">dasimüüja kohustatud </w:t>
      </w:r>
      <w:r w:rsidR="00F82FC1">
        <w:rPr>
          <w:rFonts w:ascii="Garamond" w:hAnsi="Garamond"/>
          <w:sz w:val="26"/>
          <w:szCs w:val="26"/>
          <w:lang w:val="et-EE"/>
        </w:rPr>
        <w:t>Tootjale</w:t>
      </w:r>
      <w:r w:rsidRPr="0008564B">
        <w:rPr>
          <w:rFonts w:ascii="Garamond" w:hAnsi="Garamond"/>
          <w:sz w:val="26"/>
          <w:szCs w:val="26"/>
          <w:lang w:val="et-EE"/>
        </w:rPr>
        <w:t xml:space="preserve"> tasuta üle andma rikkumise teel saadud intellektuaalse omandi ning välja andma intellektuaalse omandi kasutamise eest saadud tasu. </w:t>
      </w:r>
      <w:r w:rsidRPr="0008564B">
        <w:rPr>
          <w:rFonts w:ascii="Garamond" w:hAnsi="Garamond"/>
          <w:sz w:val="26"/>
          <w:szCs w:val="26"/>
          <w:lang w:val="et-EE"/>
        </w:rPr>
        <w:lastRenderedPageBreak/>
        <w:t xml:space="preserve">Kõik intellektuaalse omandi omandamisega seotud kulud jäävad </w:t>
      </w:r>
      <w:r w:rsidR="00F82FC1">
        <w:rPr>
          <w:rFonts w:ascii="Garamond" w:hAnsi="Garamond"/>
          <w:sz w:val="26"/>
          <w:szCs w:val="26"/>
          <w:lang w:val="et-EE"/>
        </w:rPr>
        <w:t>E</w:t>
      </w:r>
      <w:r w:rsidRPr="0008564B">
        <w:rPr>
          <w:rFonts w:ascii="Garamond" w:hAnsi="Garamond"/>
          <w:sz w:val="26"/>
          <w:szCs w:val="26"/>
          <w:lang w:val="et-EE"/>
        </w:rPr>
        <w:t xml:space="preserve">dasimüüja kanda. </w:t>
      </w:r>
    </w:p>
    <w:p w14:paraId="5B8AFAAF" w14:textId="67890102" w:rsidR="007E4B2B" w:rsidRPr="00476874" w:rsidRDefault="007E4B2B" w:rsidP="00476874">
      <w:pPr>
        <w:pStyle w:val="ListParagraph"/>
        <w:numPr>
          <w:ilvl w:val="1"/>
          <w:numId w:val="1"/>
        </w:numPr>
        <w:spacing w:before="120" w:line="276" w:lineRule="auto"/>
        <w:ind w:hanging="720"/>
        <w:contextualSpacing w:val="0"/>
        <w:jc w:val="both"/>
        <w:rPr>
          <w:rFonts w:ascii="Garamond" w:hAnsi="Garamond"/>
          <w:sz w:val="26"/>
          <w:szCs w:val="26"/>
          <w:lang w:val="et-EE"/>
        </w:rPr>
      </w:pPr>
      <w:r>
        <w:rPr>
          <w:rFonts w:ascii="Garamond" w:hAnsi="Garamond"/>
          <w:sz w:val="26"/>
          <w:szCs w:val="26"/>
          <w:lang w:val="et-EE"/>
        </w:rPr>
        <w:t>Lepingust tuleneva k</w:t>
      </w:r>
      <w:r w:rsidRPr="00452365">
        <w:rPr>
          <w:rFonts w:ascii="Garamond" w:hAnsi="Garamond"/>
          <w:sz w:val="26"/>
          <w:szCs w:val="26"/>
          <w:lang w:val="et-EE"/>
        </w:rPr>
        <w:t xml:space="preserve">ohustuse rikkumine on vabandatav, kui </w:t>
      </w:r>
      <w:r>
        <w:rPr>
          <w:rFonts w:ascii="Garamond" w:hAnsi="Garamond"/>
          <w:sz w:val="26"/>
          <w:szCs w:val="26"/>
          <w:lang w:val="et-EE"/>
        </w:rPr>
        <w:t>Pool</w:t>
      </w:r>
      <w:r w:rsidRPr="00452365">
        <w:rPr>
          <w:rFonts w:ascii="Garamond" w:hAnsi="Garamond"/>
          <w:sz w:val="26"/>
          <w:szCs w:val="26"/>
          <w:lang w:val="et-EE"/>
        </w:rPr>
        <w:t xml:space="preserve"> rikkus kohustust vääramatu jõu tõttu. Vääramatu jõud on asjaolu, mida </w:t>
      </w:r>
      <w:r>
        <w:rPr>
          <w:rFonts w:ascii="Garamond" w:hAnsi="Garamond"/>
          <w:sz w:val="26"/>
          <w:szCs w:val="26"/>
          <w:lang w:val="et-EE"/>
        </w:rPr>
        <w:t>Pool</w:t>
      </w:r>
      <w:r w:rsidRPr="00452365">
        <w:rPr>
          <w:rFonts w:ascii="Garamond" w:hAnsi="Garamond"/>
          <w:sz w:val="26"/>
          <w:szCs w:val="26"/>
          <w:lang w:val="et-EE"/>
        </w:rPr>
        <w:t xml:space="preserve"> ei saanud mõjutada ja mõistlikkuse põhimõttest lähtudes ei saanud temalt oodata, et ta </w:t>
      </w:r>
      <w:r>
        <w:rPr>
          <w:rFonts w:ascii="Garamond" w:hAnsi="Garamond"/>
          <w:sz w:val="26"/>
          <w:szCs w:val="26"/>
          <w:lang w:val="et-EE"/>
        </w:rPr>
        <w:t>L</w:t>
      </w:r>
      <w:r w:rsidRPr="00452365">
        <w:rPr>
          <w:rFonts w:ascii="Garamond" w:hAnsi="Garamond"/>
          <w:sz w:val="26"/>
          <w:szCs w:val="26"/>
          <w:lang w:val="et-EE"/>
        </w:rPr>
        <w:t>epingu sõlmimise ajal selle asjaoluga arvestaks või seda väldiks või takistava asjaolu või selle tagajärje ületaks.</w:t>
      </w:r>
      <w:r>
        <w:rPr>
          <w:rFonts w:ascii="Garamond" w:hAnsi="Garamond"/>
          <w:sz w:val="26"/>
          <w:szCs w:val="26"/>
          <w:lang w:val="et-EE"/>
        </w:rPr>
        <w:t xml:space="preserve"> </w:t>
      </w:r>
      <w:r w:rsidRPr="008636C2">
        <w:rPr>
          <w:rFonts w:ascii="Garamond" w:hAnsi="Garamond"/>
          <w:sz w:val="26"/>
          <w:szCs w:val="26"/>
          <w:lang w:val="et-EE"/>
        </w:rPr>
        <w:t>Kui vääramatu jõu mõju on ajutine, on kohustuse rikkumine vabandatav üksnes aja vältel, mil vääramatu jõud kohustuse täitmist takistas.</w:t>
      </w:r>
    </w:p>
    <w:p w14:paraId="04D27A86" w14:textId="77777777" w:rsidR="0008564B" w:rsidRPr="0008564B" w:rsidRDefault="0008564B" w:rsidP="009007E6">
      <w:pPr>
        <w:pStyle w:val="ListParagraph"/>
        <w:spacing w:before="120" w:line="276" w:lineRule="auto"/>
        <w:contextualSpacing w:val="0"/>
        <w:jc w:val="both"/>
        <w:rPr>
          <w:rFonts w:ascii="Garamond" w:hAnsi="Garamond"/>
          <w:sz w:val="26"/>
          <w:szCs w:val="26"/>
          <w:lang w:val="et-EE"/>
        </w:rPr>
      </w:pPr>
    </w:p>
    <w:p w14:paraId="19B31211" w14:textId="4FF3774B" w:rsidR="0008564B" w:rsidRPr="0008564B" w:rsidRDefault="0008564B"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sidRPr="0008564B">
        <w:rPr>
          <w:rFonts w:ascii="Garamond" w:hAnsi="Garamond"/>
          <w:b/>
          <w:bCs/>
          <w:sz w:val="26"/>
          <w:szCs w:val="26"/>
          <w:lang w:val="et-EE"/>
        </w:rPr>
        <w:t>Lepingu kehtivus</w:t>
      </w:r>
      <w:r w:rsidR="008F49DC">
        <w:rPr>
          <w:rFonts w:ascii="Garamond" w:hAnsi="Garamond"/>
          <w:b/>
          <w:bCs/>
          <w:sz w:val="26"/>
          <w:szCs w:val="26"/>
          <w:lang w:val="et-EE"/>
        </w:rPr>
        <w:t>, muutmine ja lõpetamine</w:t>
      </w:r>
    </w:p>
    <w:p w14:paraId="05C8D02D" w14:textId="4A3465F1"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Leping jõustub selle allakirjutamisest </w:t>
      </w:r>
      <w:r w:rsidR="00A91E8A">
        <w:rPr>
          <w:rFonts w:ascii="Garamond" w:hAnsi="Garamond"/>
          <w:sz w:val="26"/>
          <w:szCs w:val="26"/>
          <w:lang w:val="et-EE"/>
        </w:rPr>
        <w:t>P</w:t>
      </w:r>
      <w:r w:rsidRPr="0008564B">
        <w:rPr>
          <w:rFonts w:ascii="Garamond" w:hAnsi="Garamond"/>
          <w:sz w:val="26"/>
          <w:szCs w:val="26"/>
          <w:lang w:val="et-EE"/>
        </w:rPr>
        <w:t>oolte poolt ja kehtib tähtajatult.</w:t>
      </w:r>
      <w:r w:rsidR="008F49DC">
        <w:rPr>
          <w:rStyle w:val="FootnoteReference"/>
          <w:rFonts w:ascii="Garamond" w:hAnsi="Garamond"/>
          <w:sz w:val="26"/>
          <w:szCs w:val="26"/>
          <w:lang w:val="et-EE"/>
        </w:rPr>
        <w:footnoteReference w:id="15"/>
      </w:r>
    </w:p>
    <w:p w14:paraId="325C0730" w14:textId="5EF0E025" w:rsidR="000265EE" w:rsidRDefault="000265EE"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392F64">
        <w:rPr>
          <w:rFonts w:ascii="Garamond" w:eastAsia="Times New Roman" w:hAnsi="Garamond" w:cs="Times New Roman"/>
          <w:sz w:val="26"/>
          <w:szCs w:val="26"/>
          <w:lang w:val="et-EE"/>
        </w:rPr>
        <w:t>Käesoleva lepingu tingimusi saab muuta üksnes poolte kirjalikul kokkuleppel</w:t>
      </w:r>
      <w:r>
        <w:rPr>
          <w:rFonts w:ascii="Garamond" w:eastAsia="Times New Roman" w:hAnsi="Garamond" w:cs="Times New Roman"/>
          <w:sz w:val="26"/>
          <w:szCs w:val="26"/>
          <w:lang w:val="et-EE"/>
        </w:rPr>
        <w:t>.</w:t>
      </w:r>
    </w:p>
    <w:p w14:paraId="03E6F218" w14:textId="02BA46FE"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Poolel on õigus leping korraliselt igal ajal ja sõltumata põhjusest üles öelda, teatades sellest teisele poolele </w:t>
      </w:r>
      <w:r w:rsidR="0040616D">
        <w:rPr>
          <w:rFonts w:ascii="Garamond" w:hAnsi="Garamond"/>
          <w:sz w:val="26"/>
          <w:szCs w:val="26"/>
          <w:lang w:val="et-EE"/>
        </w:rPr>
        <w:t>2</w:t>
      </w:r>
      <w:r w:rsidRPr="0008564B">
        <w:rPr>
          <w:rFonts w:ascii="Garamond" w:hAnsi="Garamond"/>
          <w:sz w:val="26"/>
          <w:szCs w:val="26"/>
          <w:lang w:val="et-EE"/>
        </w:rPr>
        <w:t xml:space="preserve"> kuud ette.</w:t>
      </w:r>
    </w:p>
    <w:p w14:paraId="4DE2287B" w14:textId="2100E335" w:rsidR="0008564B" w:rsidRPr="007455CA" w:rsidRDefault="007455CA" w:rsidP="007455CA">
      <w:pPr>
        <w:pStyle w:val="ListParagraph"/>
        <w:numPr>
          <w:ilvl w:val="1"/>
          <w:numId w:val="1"/>
        </w:numPr>
        <w:spacing w:before="120" w:line="276" w:lineRule="auto"/>
        <w:ind w:hanging="720"/>
        <w:contextualSpacing w:val="0"/>
        <w:jc w:val="both"/>
        <w:rPr>
          <w:rFonts w:ascii="Garamond" w:eastAsia="Times New Roman" w:hAnsi="Garamond" w:cs="Times New Roman"/>
          <w:sz w:val="26"/>
          <w:szCs w:val="26"/>
          <w:lang w:val="et-EE"/>
        </w:rPr>
      </w:pPr>
      <w:r w:rsidRPr="00705D16">
        <w:rPr>
          <w:rFonts w:ascii="Garamond" w:eastAsia="Times New Roman" w:hAnsi="Garamond" w:cs="Times New Roman"/>
          <w:sz w:val="26"/>
          <w:szCs w:val="26"/>
          <w:lang w:val="et-EE"/>
        </w:rPr>
        <w:t xml:space="preserve">Mõjuval põhjusel võib kumbki </w:t>
      </w:r>
      <w:r>
        <w:rPr>
          <w:rFonts w:ascii="Garamond" w:eastAsia="Times New Roman" w:hAnsi="Garamond" w:cs="Times New Roman"/>
          <w:sz w:val="26"/>
          <w:szCs w:val="26"/>
          <w:lang w:val="et-EE"/>
        </w:rPr>
        <w:t xml:space="preserve">Pool Lepingu erakorraliselt </w:t>
      </w:r>
      <w:r w:rsidRPr="00705D16">
        <w:rPr>
          <w:rFonts w:ascii="Garamond" w:eastAsia="Times New Roman" w:hAnsi="Garamond" w:cs="Times New Roman"/>
          <w:sz w:val="26"/>
          <w:szCs w:val="26"/>
          <w:lang w:val="et-EE"/>
        </w:rPr>
        <w:t>üles öelda. Põhjus on mõjuv, kui selle esinemisel ei saa ülesütlemist soovivalt Poolelt kõiki asjaolusid arvestades ja mõlemapoolseid huvisid kaaludes eeldada, et ta Lepingu täitmist jätkab.</w:t>
      </w:r>
      <w:r>
        <w:rPr>
          <w:rFonts w:ascii="Garamond" w:eastAsia="Times New Roman" w:hAnsi="Garamond" w:cs="Times New Roman"/>
          <w:sz w:val="26"/>
          <w:szCs w:val="26"/>
          <w:lang w:val="et-EE"/>
        </w:rPr>
        <w:t xml:space="preserve"> Mõjuvaks põhjuseks on muuhulgas:</w:t>
      </w:r>
    </w:p>
    <w:p w14:paraId="0117DCDD" w14:textId="7573EB1D" w:rsidR="007455CA" w:rsidRPr="007455CA" w:rsidRDefault="007455CA" w:rsidP="009007E6">
      <w:pPr>
        <w:pStyle w:val="ListParagraph"/>
        <w:numPr>
          <w:ilvl w:val="2"/>
          <w:numId w:val="1"/>
        </w:numPr>
        <w:spacing w:before="120" w:line="276" w:lineRule="auto"/>
        <w:ind w:left="709" w:hanging="709"/>
        <w:contextualSpacing w:val="0"/>
        <w:jc w:val="both"/>
        <w:rPr>
          <w:rFonts w:ascii="Garamond" w:hAnsi="Garamond"/>
          <w:sz w:val="26"/>
          <w:szCs w:val="26"/>
          <w:lang w:val="et-EE"/>
        </w:rPr>
      </w:pPr>
      <w:r>
        <w:rPr>
          <w:rFonts w:ascii="Garamond" w:eastAsia="Times New Roman" w:hAnsi="Garamond" w:cs="Times New Roman"/>
          <w:sz w:val="26"/>
          <w:szCs w:val="26"/>
          <w:lang w:val="et-EE"/>
        </w:rPr>
        <w:t>teise Poole likvideerimine või pankrott;</w:t>
      </w:r>
    </w:p>
    <w:p w14:paraId="7B0FA766" w14:textId="5ACDB684" w:rsidR="007455CA" w:rsidRPr="007455CA" w:rsidRDefault="007455CA" w:rsidP="009007E6">
      <w:pPr>
        <w:pStyle w:val="ListParagraph"/>
        <w:numPr>
          <w:ilvl w:val="2"/>
          <w:numId w:val="1"/>
        </w:numPr>
        <w:spacing w:before="120" w:line="276" w:lineRule="auto"/>
        <w:ind w:left="709" w:hanging="709"/>
        <w:contextualSpacing w:val="0"/>
        <w:jc w:val="both"/>
        <w:rPr>
          <w:rFonts w:ascii="Garamond" w:hAnsi="Garamond"/>
          <w:sz w:val="26"/>
          <w:szCs w:val="26"/>
          <w:lang w:val="et-EE"/>
        </w:rPr>
      </w:pPr>
      <w:r>
        <w:rPr>
          <w:rFonts w:ascii="Garamond" w:eastAsia="Times New Roman" w:hAnsi="Garamond" w:cs="Times New Roman"/>
          <w:sz w:val="26"/>
          <w:szCs w:val="26"/>
          <w:lang w:val="et-EE"/>
        </w:rPr>
        <w:t>Lepingu punktide 1.3 ja 2.2 rikkumine Edasimüüja poolt;</w:t>
      </w:r>
    </w:p>
    <w:p w14:paraId="20DFD2E7" w14:textId="2C5CA25C" w:rsidR="007455CA" w:rsidRDefault="007455CA" w:rsidP="009007E6">
      <w:pPr>
        <w:pStyle w:val="ListParagraph"/>
        <w:numPr>
          <w:ilvl w:val="2"/>
          <w:numId w:val="1"/>
        </w:numPr>
        <w:spacing w:before="120" w:line="276" w:lineRule="auto"/>
        <w:ind w:left="709" w:hanging="709"/>
        <w:contextualSpacing w:val="0"/>
        <w:jc w:val="both"/>
        <w:rPr>
          <w:rFonts w:ascii="Garamond" w:hAnsi="Garamond"/>
          <w:sz w:val="26"/>
          <w:szCs w:val="26"/>
          <w:lang w:val="et-EE"/>
        </w:rPr>
      </w:pPr>
      <w:r>
        <w:rPr>
          <w:rFonts w:ascii="Garamond" w:eastAsia="Times New Roman" w:hAnsi="Garamond" w:cs="Times New Roman"/>
          <w:sz w:val="26"/>
          <w:szCs w:val="26"/>
          <w:lang w:val="et-EE"/>
        </w:rPr>
        <w:t>Lepingu punkti 2.7 rikkumine Edasimüüja poolt</w:t>
      </w:r>
      <w:r w:rsidR="00CB6B26">
        <w:rPr>
          <w:rFonts w:ascii="Garamond" w:eastAsia="Times New Roman" w:hAnsi="Garamond" w:cs="Times New Roman"/>
          <w:sz w:val="26"/>
          <w:szCs w:val="26"/>
          <w:lang w:val="et-EE"/>
        </w:rPr>
        <w:t>.</w:t>
      </w:r>
      <w:r w:rsidR="00CB6B26">
        <w:rPr>
          <w:rStyle w:val="FootnoteReference"/>
          <w:rFonts w:ascii="Garamond" w:eastAsia="Times New Roman" w:hAnsi="Garamond" w:cs="Times New Roman"/>
          <w:sz w:val="26"/>
          <w:szCs w:val="26"/>
          <w:lang w:val="et-EE"/>
        </w:rPr>
        <w:footnoteReference w:id="16"/>
      </w:r>
    </w:p>
    <w:p w14:paraId="3D98059F" w14:textId="0C31E29A"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Lepingu lõppemisel või lõpetamisel tagastab </w:t>
      </w:r>
      <w:r w:rsidR="00E812A0">
        <w:rPr>
          <w:rFonts w:ascii="Garamond" w:hAnsi="Garamond"/>
          <w:sz w:val="26"/>
          <w:szCs w:val="26"/>
          <w:lang w:val="et-EE"/>
        </w:rPr>
        <w:t>E</w:t>
      </w:r>
      <w:r w:rsidRPr="0008564B">
        <w:rPr>
          <w:rFonts w:ascii="Garamond" w:hAnsi="Garamond"/>
          <w:sz w:val="26"/>
          <w:szCs w:val="26"/>
          <w:lang w:val="et-EE"/>
        </w:rPr>
        <w:t xml:space="preserve">dasimüüja </w:t>
      </w:r>
      <w:r w:rsidR="00E812A0">
        <w:rPr>
          <w:rFonts w:ascii="Garamond" w:hAnsi="Garamond"/>
          <w:sz w:val="26"/>
          <w:szCs w:val="26"/>
          <w:lang w:val="et-EE"/>
        </w:rPr>
        <w:t>Tootjale</w:t>
      </w:r>
      <w:r w:rsidRPr="0008564B">
        <w:rPr>
          <w:rFonts w:ascii="Garamond" w:hAnsi="Garamond"/>
          <w:sz w:val="26"/>
          <w:szCs w:val="26"/>
          <w:lang w:val="et-EE"/>
        </w:rPr>
        <w:t xml:space="preserve"> kogu info- ja reklaammaterjali ning </w:t>
      </w:r>
      <w:r w:rsidR="00497B9A">
        <w:rPr>
          <w:rFonts w:ascii="Garamond" w:hAnsi="Garamond"/>
          <w:sz w:val="26"/>
          <w:szCs w:val="26"/>
          <w:lang w:val="et-EE"/>
        </w:rPr>
        <w:t xml:space="preserve">muud Tootja poolt </w:t>
      </w:r>
      <w:r w:rsidR="001943B5">
        <w:rPr>
          <w:rFonts w:ascii="Garamond" w:hAnsi="Garamond"/>
          <w:sz w:val="26"/>
          <w:szCs w:val="26"/>
          <w:lang w:val="et-EE"/>
        </w:rPr>
        <w:t>Lepingu täitmiseks Edasimüüjale üle antud asjad</w:t>
      </w:r>
      <w:r w:rsidRPr="0008564B">
        <w:rPr>
          <w:rFonts w:ascii="Garamond" w:hAnsi="Garamond"/>
          <w:sz w:val="26"/>
          <w:szCs w:val="26"/>
          <w:lang w:val="et-EE"/>
        </w:rPr>
        <w:t>.</w:t>
      </w:r>
    </w:p>
    <w:p w14:paraId="0C451F52" w14:textId="77777777" w:rsidR="0008564B" w:rsidRPr="001943B5" w:rsidRDefault="0008564B" w:rsidP="001943B5">
      <w:pPr>
        <w:spacing w:before="120" w:line="276" w:lineRule="auto"/>
        <w:jc w:val="both"/>
        <w:rPr>
          <w:rFonts w:ascii="Garamond" w:hAnsi="Garamond"/>
          <w:sz w:val="26"/>
          <w:szCs w:val="26"/>
          <w:lang w:val="et-EE"/>
        </w:rPr>
      </w:pPr>
    </w:p>
    <w:p w14:paraId="52CF4AAE" w14:textId="301BB81C" w:rsidR="0008564B" w:rsidRPr="0008564B" w:rsidRDefault="0008564B" w:rsidP="009007E6">
      <w:pPr>
        <w:pStyle w:val="ListParagraph"/>
        <w:numPr>
          <w:ilvl w:val="0"/>
          <w:numId w:val="1"/>
        </w:numPr>
        <w:spacing w:before="120" w:line="276" w:lineRule="auto"/>
        <w:ind w:hanging="720"/>
        <w:contextualSpacing w:val="0"/>
        <w:jc w:val="both"/>
        <w:rPr>
          <w:rFonts w:ascii="Garamond" w:hAnsi="Garamond"/>
          <w:b/>
          <w:bCs/>
          <w:sz w:val="26"/>
          <w:szCs w:val="26"/>
          <w:lang w:val="et-EE"/>
        </w:rPr>
      </w:pPr>
      <w:r w:rsidRPr="0008564B">
        <w:rPr>
          <w:rFonts w:ascii="Garamond" w:hAnsi="Garamond"/>
          <w:b/>
          <w:bCs/>
          <w:sz w:val="26"/>
          <w:szCs w:val="26"/>
          <w:lang w:val="et-EE"/>
        </w:rPr>
        <w:t>Lõppsätted</w:t>
      </w:r>
    </w:p>
    <w:p w14:paraId="7570D065" w14:textId="0098399D"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Lepingu täitmisega </w:t>
      </w:r>
      <w:r w:rsidR="009B7BFA">
        <w:rPr>
          <w:rFonts w:ascii="Garamond" w:hAnsi="Garamond"/>
          <w:sz w:val="26"/>
          <w:szCs w:val="26"/>
          <w:lang w:val="et-EE"/>
        </w:rPr>
        <w:t>P</w:t>
      </w:r>
      <w:r w:rsidRPr="0008564B">
        <w:rPr>
          <w:rFonts w:ascii="Garamond" w:hAnsi="Garamond"/>
          <w:sz w:val="26"/>
          <w:szCs w:val="26"/>
          <w:lang w:val="et-EE"/>
        </w:rPr>
        <w:t xml:space="preserve">oolele teatavaks saanud mitteavalik informatsioon teise </w:t>
      </w:r>
      <w:r w:rsidR="009B7BFA">
        <w:rPr>
          <w:rFonts w:ascii="Garamond" w:hAnsi="Garamond"/>
          <w:sz w:val="26"/>
          <w:szCs w:val="26"/>
          <w:lang w:val="et-EE"/>
        </w:rPr>
        <w:t>P</w:t>
      </w:r>
      <w:r w:rsidRPr="0008564B">
        <w:rPr>
          <w:rFonts w:ascii="Garamond" w:hAnsi="Garamond"/>
          <w:sz w:val="26"/>
          <w:szCs w:val="26"/>
          <w:lang w:val="et-EE"/>
        </w:rPr>
        <w:t xml:space="preserve">oole kohta on konfidentsiaalne ega kuulu avaldamisele kolmandatele isikutele. Konfidentsiaalset informatsiooni võib kasutada üksnes </w:t>
      </w:r>
      <w:r w:rsidR="009B7BFA">
        <w:rPr>
          <w:rFonts w:ascii="Garamond" w:hAnsi="Garamond"/>
          <w:sz w:val="26"/>
          <w:szCs w:val="26"/>
          <w:lang w:val="et-EE"/>
        </w:rPr>
        <w:t>L</w:t>
      </w:r>
      <w:r w:rsidRPr="0008564B">
        <w:rPr>
          <w:rFonts w:ascii="Garamond" w:hAnsi="Garamond"/>
          <w:sz w:val="26"/>
          <w:szCs w:val="26"/>
          <w:lang w:val="et-EE"/>
        </w:rPr>
        <w:t xml:space="preserve">epingu täitmise </w:t>
      </w:r>
      <w:r w:rsidRPr="0008564B">
        <w:rPr>
          <w:rFonts w:ascii="Garamond" w:hAnsi="Garamond"/>
          <w:sz w:val="26"/>
          <w:szCs w:val="26"/>
          <w:lang w:val="et-EE"/>
        </w:rPr>
        <w:lastRenderedPageBreak/>
        <w:t>eesmärgil. Käesolevas punktis sätestatust kõrvalekaldumine on lubatud ainult õigusaktides ettenähtud juhtudel.</w:t>
      </w:r>
    </w:p>
    <w:p w14:paraId="03F7B512" w14:textId="371A150F"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Kõigi </w:t>
      </w:r>
      <w:r w:rsidR="006A3228">
        <w:rPr>
          <w:rFonts w:ascii="Garamond" w:hAnsi="Garamond"/>
          <w:sz w:val="26"/>
          <w:szCs w:val="26"/>
          <w:lang w:val="et-EE"/>
        </w:rPr>
        <w:t>L</w:t>
      </w:r>
      <w:r w:rsidRPr="0008564B">
        <w:rPr>
          <w:rFonts w:ascii="Garamond" w:hAnsi="Garamond"/>
          <w:sz w:val="26"/>
          <w:szCs w:val="26"/>
          <w:lang w:val="et-EE"/>
        </w:rPr>
        <w:t>epinguga seonduvate küsimuste lahendamisele</w:t>
      </w:r>
      <w:r w:rsidR="006A3228">
        <w:rPr>
          <w:rFonts w:ascii="Garamond" w:hAnsi="Garamond"/>
          <w:sz w:val="26"/>
          <w:szCs w:val="26"/>
          <w:lang w:val="et-EE"/>
        </w:rPr>
        <w:t xml:space="preserve"> </w:t>
      </w:r>
      <w:r w:rsidRPr="0008564B">
        <w:rPr>
          <w:rFonts w:ascii="Garamond" w:hAnsi="Garamond"/>
          <w:sz w:val="26"/>
          <w:szCs w:val="26"/>
          <w:lang w:val="et-EE"/>
        </w:rPr>
        <w:t xml:space="preserve">kohaldatakse </w:t>
      </w:r>
      <w:r w:rsidR="006A3228">
        <w:rPr>
          <w:rFonts w:ascii="Garamond" w:hAnsi="Garamond"/>
          <w:sz w:val="26"/>
          <w:szCs w:val="26"/>
          <w:lang w:val="et-EE"/>
        </w:rPr>
        <w:t>Eesti Vabariigis</w:t>
      </w:r>
      <w:r w:rsidRPr="0008564B">
        <w:rPr>
          <w:rFonts w:ascii="Garamond" w:hAnsi="Garamond"/>
          <w:sz w:val="26"/>
          <w:szCs w:val="26"/>
          <w:lang w:val="et-EE"/>
        </w:rPr>
        <w:t xml:space="preserve"> kehtivat õigust.</w:t>
      </w:r>
    </w:p>
    <w:p w14:paraId="6DEFD593" w14:textId="77777777" w:rsidR="00692578" w:rsidRDefault="00692578" w:rsidP="00692578">
      <w:pPr>
        <w:pStyle w:val="ListParagraph"/>
        <w:numPr>
          <w:ilvl w:val="1"/>
          <w:numId w:val="1"/>
        </w:numPr>
        <w:tabs>
          <w:tab w:val="left" w:pos="709"/>
        </w:tabs>
        <w:spacing w:before="120" w:line="276" w:lineRule="auto"/>
        <w:ind w:left="709" w:hanging="709"/>
        <w:contextualSpacing w:val="0"/>
        <w:jc w:val="both"/>
        <w:rPr>
          <w:rFonts w:ascii="Garamond" w:hAnsi="Garamond"/>
          <w:sz w:val="26"/>
          <w:szCs w:val="26"/>
          <w:lang w:val="et-EE"/>
        </w:rPr>
      </w:pPr>
      <w:r w:rsidRPr="00153B16">
        <w:rPr>
          <w:rFonts w:ascii="Garamond" w:hAnsi="Garamond"/>
          <w:sz w:val="26"/>
          <w:szCs w:val="26"/>
          <w:lang w:val="et-EE"/>
        </w:rPr>
        <w:t xml:space="preserve">Lepingust tulenevad ja sellega seotud vaidlused püüavad Pooled lahendada läbirääkimiste teel. Kui vaidlust ei õnnestu lahendada Poolte läbirääkimiste teel, on Pooltel õigus pöörduda vaidluse lahendamiseks </w:t>
      </w:r>
      <w:r>
        <w:rPr>
          <w:rFonts w:ascii="Garamond" w:hAnsi="Garamond"/>
          <w:sz w:val="26"/>
          <w:szCs w:val="26"/>
          <w:lang w:val="et-EE"/>
        </w:rPr>
        <w:t xml:space="preserve">________ </w:t>
      </w:r>
      <w:r w:rsidRPr="003A4F1D">
        <w:rPr>
          <w:rFonts w:ascii="Garamond" w:hAnsi="Garamond"/>
          <w:i/>
          <w:iCs/>
          <w:sz w:val="26"/>
          <w:szCs w:val="26"/>
          <w:lang w:val="et-EE"/>
        </w:rPr>
        <w:t xml:space="preserve">[Harju, Viru, Tartu või Pärnu] </w:t>
      </w:r>
      <w:r w:rsidRPr="00153B16">
        <w:rPr>
          <w:rFonts w:ascii="Garamond" w:hAnsi="Garamond"/>
          <w:sz w:val="26"/>
          <w:szCs w:val="26"/>
          <w:lang w:val="et-EE"/>
        </w:rPr>
        <w:t>maakohtusse</w:t>
      </w:r>
      <w:r>
        <w:rPr>
          <w:rFonts w:ascii="Garamond" w:hAnsi="Garamond"/>
          <w:sz w:val="26"/>
          <w:szCs w:val="26"/>
          <w:lang w:val="et-EE"/>
        </w:rPr>
        <w:t>.</w:t>
      </w:r>
    </w:p>
    <w:p w14:paraId="24E15FD7" w14:textId="77777777" w:rsidR="00692578" w:rsidRDefault="00692578" w:rsidP="00692578">
      <w:pPr>
        <w:pStyle w:val="ListParagraph"/>
        <w:numPr>
          <w:ilvl w:val="1"/>
          <w:numId w:val="1"/>
        </w:numPr>
        <w:tabs>
          <w:tab w:val="left" w:pos="709"/>
        </w:tabs>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 xml:space="preserve">Kõik </w:t>
      </w:r>
      <w:r w:rsidRPr="007745F6">
        <w:rPr>
          <w:rFonts w:ascii="Garamond" w:hAnsi="Garamond"/>
          <w:sz w:val="26"/>
          <w:szCs w:val="26"/>
          <w:lang w:val="et-EE"/>
        </w:rPr>
        <w:t>Lepinguga seotud</w:t>
      </w:r>
      <w:r>
        <w:rPr>
          <w:rFonts w:ascii="Garamond" w:hAnsi="Garamond"/>
          <w:sz w:val="26"/>
          <w:szCs w:val="26"/>
          <w:lang w:val="et-EE"/>
        </w:rPr>
        <w:t xml:space="preserve"> teated</w:t>
      </w:r>
      <w:r w:rsidRPr="007745F6">
        <w:rPr>
          <w:rFonts w:ascii="Garamond" w:hAnsi="Garamond"/>
          <w:sz w:val="26"/>
          <w:szCs w:val="26"/>
          <w:lang w:val="et-EE"/>
        </w:rPr>
        <w:t xml:space="preserve"> </w:t>
      </w:r>
      <w:r>
        <w:rPr>
          <w:rFonts w:ascii="Garamond" w:hAnsi="Garamond"/>
          <w:sz w:val="26"/>
          <w:szCs w:val="26"/>
          <w:lang w:val="et-EE"/>
        </w:rPr>
        <w:t xml:space="preserve">ja </w:t>
      </w:r>
      <w:r w:rsidRPr="007745F6">
        <w:rPr>
          <w:rFonts w:ascii="Garamond" w:hAnsi="Garamond"/>
          <w:sz w:val="26"/>
          <w:szCs w:val="26"/>
          <w:lang w:val="et-EE"/>
        </w:rPr>
        <w:t>tahteavaldused tuleb saata Poole Lepingus märgitud kontaktandmetele</w:t>
      </w:r>
      <w:r>
        <w:rPr>
          <w:rFonts w:ascii="Garamond" w:hAnsi="Garamond"/>
          <w:sz w:val="26"/>
          <w:szCs w:val="26"/>
          <w:lang w:val="et-EE"/>
        </w:rPr>
        <w:t xml:space="preserve"> vähemalt kirjalikku taasesitamist võimaldavas vormis</w:t>
      </w:r>
      <w:r w:rsidRPr="007745F6">
        <w:rPr>
          <w:rFonts w:ascii="Garamond" w:hAnsi="Garamond"/>
          <w:sz w:val="26"/>
          <w:szCs w:val="26"/>
          <w:lang w:val="et-EE"/>
        </w:rPr>
        <w:t>.</w:t>
      </w:r>
      <w:r>
        <w:rPr>
          <w:rFonts w:ascii="Garamond" w:hAnsi="Garamond"/>
          <w:sz w:val="26"/>
          <w:szCs w:val="26"/>
          <w:lang w:val="et-EE"/>
        </w:rPr>
        <w:t xml:space="preserve"> </w:t>
      </w:r>
      <w:r w:rsidRPr="007745F6">
        <w:rPr>
          <w:rFonts w:ascii="Garamond" w:hAnsi="Garamond"/>
          <w:sz w:val="26"/>
          <w:szCs w:val="26"/>
          <w:lang w:val="et-EE"/>
        </w:rPr>
        <w:t>Pooled kohustuvad tagama, et Lepingus märgitud kontaktandmed on õiged. Pool peab viivitamatult teatama teist Poolt, kui tema kontaktandmed on muutunud. Pool ei saa vastutusest vabanemiseks tugineda Lepingus märgitud ebaõigetele kontaktandmetele</w:t>
      </w:r>
      <w:r>
        <w:rPr>
          <w:rFonts w:ascii="Garamond" w:hAnsi="Garamond"/>
          <w:sz w:val="26"/>
          <w:szCs w:val="26"/>
          <w:lang w:val="et-EE"/>
        </w:rPr>
        <w:t>.</w:t>
      </w:r>
    </w:p>
    <w:p w14:paraId="75268342" w14:textId="77777777" w:rsidR="00692578" w:rsidRDefault="00692578" w:rsidP="00692578">
      <w:pPr>
        <w:pStyle w:val="ListParagraph"/>
        <w:numPr>
          <w:ilvl w:val="2"/>
          <w:numId w:val="1"/>
        </w:numPr>
        <w:tabs>
          <w:tab w:val="left" w:pos="709"/>
        </w:tabs>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Tootja kontaktandmed:</w:t>
      </w:r>
    </w:p>
    <w:p w14:paraId="6186781B"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bookmarkStart w:id="1" w:name="_Hlk71799150"/>
      <w:r>
        <w:rPr>
          <w:rFonts w:ascii="Garamond" w:hAnsi="Garamond"/>
          <w:sz w:val="26"/>
          <w:szCs w:val="26"/>
          <w:lang w:val="et-EE"/>
        </w:rPr>
        <w:t>Vastutav isik: _______________</w:t>
      </w:r>
    </w:p>
    <w:p w14:paraId="7EBA8AD5"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r>
        <w:rPr>
          <w:rFonts w:ascii="Garamond" w:hAnsi="Garamond"/>
          <w:sz w:val="26"/>
          <w:szCs w:val="26"/>
          <w:lang w:val="et-EE"/>
        </w:rPr>
        <w:t>E-post: _______________</w:t>
      </w:r>
    </w:p>
    <w:p w14:paraId="556D0437"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r>
        <w:rPr>
          <w:rFonts w:ascii="Garamond" w:hAnsi="Garamond"/>
          <w:sz w:val="26"/>
          <w:szCs w:val="26"/>
          <w:lang w:val="et-EE"/>
        </w:rPr>
        <w:t>Telefon: _______________</w:t>
      </w:r>
    </w:p>
    <w:bookmarkEnd w:id="1"/>
    <w:p w14:paraId="52478F1E" w14:textId="77777777" w:rsidR="00692578" w:rsidRDefault="00692578" w:rsidP="00692578">
      <w:pPr>
        <w:pStyle w:val="ListParagraph"/>
        <w:numPr>
          <w:ilvl w:val="2"/>
          <w:numId w:val="1"/>
        </w:numPr>
        <w:tabs>
          <w:tab w:val="left" w:pos="709"/>
        </w:tabs>
        <w:spacing w:before="120" w:line="276" w:lineRule="auto"/>
        <w:ind w:left="709" w:hanging="709"/>
        <w:contextualSpacing w:val="0"/>
        <w:jc w:val="both"/>
        <w:rPr>
          <w:rFonts w:ascii="Garamond" w:hAnsi="Garamond"/>
          <w:sz w:val="26"/>
          <w:szCs w:val="26"/>
          <w:lang w:val="et-EE"/>
        </w:rPr>
      </w:pPr>
      <w:r>
        <w:rPr>
          <w:rFonts w:ascii="Garamond" w:hAnsi="Garamond"/>
          <w:sz w:val="26"/>
          <w:szCs w:val="26"/>
          <w:lang w:val="et-EE"/>
        </w:rPr>
        <w:t>Edasimüüja kontaktandmed:</w:t>
      </w:r>
    </w:p>
    <w:p w14:paraId="1E4A4346"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r>
        <w:rPr>
          <w:rFonts w:ascii="Garamond" w:hAnsi="Garamond"/>
          <w:sz w:val="26"/>
          <w:szCs w:val="26"/>
          <w:lang w:val="et-EE"/>
        </w:rPr>
        <w:t>Vastutav isik: _______________</w:t>
      </w:r>
    </w:p>
    <w:p w14:paraId="220391F3"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r>
        <w:rPr>
          <w:rFonts w:ascii="Garamond" w:hAnsi="Garamond"/>
          <w:sz w:val="26"/>
          <w:szCs w:val="26"/>
          <w:lang w:val="et-EE"/>
        </w:rPr>
        <w:t>E-post: _______________</w:t>
      </w:r>
    </w:p>
    <w:p w14:paraId="7E02CF9F" w14:textId="77777777" w:rsidR="00692578" w:rsidRDefault="00692578" w:rsidP="00692578">
      <w:pPr>
        <w:pStyle w:val="ListParagraph"/>
        <w:tabs>
          <w:tab w:val="left" w:pos="709"/>
        </w:tabs>
        <w:spacing w:before="120" w:line="276" w:lineRule="auto"/>
        <w:ind w:left="709"/>
        <w:contextualSpacing w:val="0"/>
        <w:jc w:val="both"/>
        <w:rPr>
          <w:rFonts w:ascii="Garamond" w:hAnsi="Garamond"/>
          <w:sz w:val="26"/>
          <w:szCs w:val="26"/>
          <w:lang w:val="et-EE"/>
        </w:rPr>
      </w:pPr>
      <w:r>
        <w:rPr>
          <w:rFonts w:ascii="Garamond" w:hAnsi="Garamond"/>
          <w:sz w:val="26"/>
          <w:szCs w:val="26"/>
          <w:lang w:val="et-EE"/>
        </w:rPr>
        <w:t>Telefon: _______________</w:t>
      </w:r>
    </w:p>
    <w:p w14:paraId="0DDFE45C" w14:textId="6965BFE5" w:rsidR="0008564B" w:rsidRPr="0008564B" w:rsidRDefault="0008564B" w:rsidP="009007E6">
      <w:pPr>
        <w:pStyle w:val="ListParagraph"/>
        <w:numPr>
          <w:ilvl w:val="1"/>
          <w:numId w:val="1"/>
        </w:numPr>
        <w:spacing w:before="120" w:line="276" w:lineRule="auto"/>
        <w:ind w:hanging="720"/>
        <w:contextualSpacing w:val="0"/>
        <w:jc w:val="both"/>
        <w:rPr>
          <w:rFonts w:ascii="Garamond" w:hAnsi="Garamond"/>
          <w:sz w:val="26"/>
          <w:szCs w:val="26"/>
          <w:lang w:val="et-EE"/>
        </w:rPr>
      </w:pPr>
      <w:r w:rsidRPr="0008564B">
        <w:rPr>
          <w:rFonts w:ascii="Garamond" w:hAnsi="Garamond"/>
          <w:sz w:val="26"/>
          <w:szCs w:val="26"/>
          <w:lang w:val="et-EE"/>
        </w:rPr>
        <w:t xml:space="preserve">Leping on koostatud kahes võrdset juriidilist jõudu omavas eksemplaris, millest kumbki </w:t>
      </w:r>
      <w:r w:rsidR="008F49DC">
        <w:rPr>
          <w:rFonts w:ascii="Garamond" w:hAnsi="Garamond"/>
          <w:sz w:val="26"/>
          <w:szCs w:val="26"/>
          <w:lang w:val="et-EE"/>
        </w:rPr>
        <w:t>P</w:t>
      </w:r>
      <w:r w:rsidRPr="0008564B">
        <w:rPr>
          <w:rFonts w:ascii="Garamond" w:hAnsi="Garamond"/>
          <w:sz w:val="26"/>
          <w:szCs w:val="26"/>
          <w:lang w:val="et-EE"/>
        </w:rPr>
        <w:t>ool saab ühe.</w:t>
      </w:r>
      <w:r w:rsidR="008F49DC">
        <w:rPr>
          <w:rStyle w:val="FootnoteReference"/>
          <w:rFonts w:ascii="Garamond" w:hAnsi="Garamond"/>
          <w:sz w:val="26"/>
          <w:szCs w:val="26"/>
          <w:lang w:val="et-EE"/>
        </w:rPr>
        <w:footnoteReference w:id="17"/>
      </w:r>
      <w:r w:rsidRPr="0008564B">
        <w:rPr>
          <w:rFonts w:ascii="Garamond" w:hAnsi="Garamond"/>
          <w:sz w:val="26"/>
          <w:szCs w:val="26"/>
          <w:lang w:val="et-EE"/>
        </w:rPr>
        <w:t xml:space="preserve"> </w:t>
      </w:r>
    </w:p>
    <w:p w14:paraId="206BBEEB" w14:textId="2C84862B" w:rsidR="00334000" w:rsidRPr="001943B5" w:rsidRDefault="008F49DC" w:rsidP="001943B5">
      <w:pPr>
        <w:pStyle w:val="ListParagraph"/>
        <w:numPr>
          <w:ilvl w:val="1"/>
          <w:numId w:val="1"/>
        </w:numPr>
        <w:spacing w:before="120" w:line="276" w:lineRule="auto"/>
        <w:ind w:hanging="720"/>
        <w:contextualSpacing w:val="0"/>
        <w:jc w:val="both"/>
        <w:rPr>
          <w:rFonts w:ascii="Garamond" w:hAnsi="Garamond"/>
          <w:sz w:val="26"/>
          <w:szCs w:val="26"/>
          <w:lang w:val="et-EE"/>
        </w:rPr>
      </w:pPr>
      <w:r w:rsidRPr="008F49DC">
        <w:rPr>
          <w:rFonts w:ascii="Garamond" w:hAnsi="Garamond"/>
          <w:i/>
          <w:iCs/>
          <w:sz w:val="26"/>
          <w:szCs w:val="26"/>
          <w:lang w:val="et-EE"/>
        </w:rPr>
        <w:t>[Vajadusel lisada:]</w:t>
      </w:r>
      <w:r>
        <w:rPr>
          <w:rFonts w:ascii="Garamond" w:hAnsi="Garamond"/>
          <w:sz w:val="26"/>
          <w:szCs w:val="26"/>
          <w:lang w:val="et-EE"/>
        </w:rPr>
        <w:t xml:space="preserve"> </w:t>
      </w:r>
      <w:r w:rsidR="0008564B" w:rsidRPr="0008564B">
        <w:rPr>
          <w:rFonts w:ascii="Garamond" w:hAnsi="Garamond"/>
          <w:sz w:val="26"/>
          <w:szCs w:val="26"/>
          <w:lang w:val="et-EE"/>
        </w:rPr>
        <w:t xml:space="preserve">Leping on koostatud eesti ja </w:t>
      </w:r>
      <w:r>
        <w:rPr>
          <w:rFonts w:ascii="Garamond" w:hAnsi="Garamond"/>
          <w:sz w:val="26"/>
          <w:szCs w:val="26"/>
          <w:lang w:val="et-EE"/>
        </w:rPr>
        <w:t>________</w:t>
      </w:r>
      <w:r w:rsidR="0008564B" w:rsidRPr="0008564B">
        <w:rPr>
          <w:rFonts w:ascii="Garamond" w:hAnsi="Garamond"/>
          <w:sz w:val="26"/>
          <w:szCs w:val="26"/>
          <w:lang w:val="et-EE"/>
        </w:rPr>
        <w:t xml:space="preserve"> keeles. Vastuolu korral lähtutakse eestikeelsest sõnastusest. </w:t>
      </w:r>
    </w:p>
    <w:p w14:paraId="6CD65CC7" w14:textId="77777777" w:rsidR="00334000" w:rsidRPr="007745F6" w:rsidRDefault="00334000" w:rsidP="009007E6">
      <w:pPr>
        <w:pStyle w:val="ListParagraph"/>
        <w:tabs>
          <w:tab w:val="left" w:pos="709"/>
        </w:tabs>
        <w:spacing w:before="120" w:line="276" w:lineRule="auto"/>
        <w:ind w:left="709"/>
        <w:contextualSpacing w:val="0"/>
        <w:jc w:val="both"/>
        <w:rPr>
          <w:rFonts w:ascii="Garamond" w:hAnsi="Garamond"/>
          <w:sz w:val="26"/>
          <w:szCs w:val="26"/>
          <w:lang w:val="et-EE"/>
        </w:rPr>
      </w:pPr>
    </w:p>
    <w:p w14:paraId="76B22A1D" w14:textId="77777777" w:rsidR="00334000" w:rsidRPr="000408F8" w:rsidRDefault="00334000" w:rsidP="009007E6">
      <w:pPr>
        <w:tabs>
          <w:tab w:val="left" w:pos="709"/>
        </w:tabs>
        <w:spacing w:before="120" w:line="276" w:lineRule="auto"/>
        <w:jc w:val="both"/>
        <w:rPr>
          <w:rFonts w:ascii="Garamond" w:hAnsi="Garamond"/>
          <w:b/>
          <w:bCs/>
          <w:sz w:val="26"/>
          <w:szCs w:val="26"/>
          <w:lang w:val="et-EE"/>
        </w:rPr>
      </w:pPr>
      <w:r w:rsidRPr="000408F8">
        <w:rPr>
          <w:rFonts w:ascii="Garamond" w:hAnsi="Garamond"/>
          <w:b/>
          <w:bCs/>
          <w:sz w:val="26"/>
          <w:szCs w:val="26"/>
          <w:lang w:val="et-EE"/>
        </w:rPr>
        <w:t>Lepingu juurde kuuluvad alljärgnevad lisad:</w:t>
      </w:r>
    </w:p>
    <w:p w14:paraId="2C068310" w14:textId="5A64BCDF" w:rsidR="00334000" w:rsidRPr="000408F8" w:rsidRDefault="00334000" w:rsidP="009007E6">
      <w:pPr>
        <w:tabs>
          <w:tab w:val="left" w:pos="709"/>
        </w:tabs>
        <w:spacing w:before="120" w:line="276" w:lineRule="auto"/>
        <w:jc w:val="both"/>
        <w:rPr>
          <w:rFonts w:ascii="Garamond" w:hAnsi="Garamond"/>
          <w:sz w:val="26"/>
          <w:szCs w:val="26"/>
          <w:lang w:val="et-EE"/>
        </w:rPr>
      </w:pPr>
      <w:r w:rsidRPr="000408F8">
        <w:rPr>
          <w:rFonts w:ascii="Garamond" w:hAnsi="Garamond"/>
          <w:b/>
          <w:bCs/>
          <w:sz w:val="26"/>
          <w:szCs w:val="26"/>
          <w:lang w:val="et-EE"/>
        </w:rPr>
        <w:t>Lisa 1</w:t>
      </w:r>
      <w:r w:rsidRPr="000408F8">
        <w:rPr>
          <w:rFonts w:ascii="Garamond" w:hAnsi="Garamond"/>
          <w:sz w:val="26"/>
          <w:szCs w:val="26"/>
          <w:lang w:val="et-EE"/>
        </w:rPr>
        <w:t xml:space="preserve"> –</w:t>
      </w:r>
      <w:r w:rsidR="00CE05FF">
        <w:rPr>
          <w:rFonts w:ascii="Garamond" w:hAnsi="Garamond"/>
          <w:sz w:val="26"/>
          <w:szCs w:val="26"/>
          <w:lang w:val="et-EE"/>
        </w:rPr>
        <w:t xml:space="preserve"> </w:t>
      </w:r>
      <w:r w:rsidR="00851A7F">
        <w:rPr>
          <w:rFonts w:ascii="Garamond" w:hAnsi="Garamond"/>
          <w:sz w:val="26"/>
          <w:szCs w:val="26"/>
          <w:lang w:val="et-EE"/>
        </w:rPr>
        <w:t>Toodete kirjeldus</w:t>
      </w:r>
      <w:r w:rsidRPr="000408F8">
        <w:rPr>
          <w:rFonts w:ascii="Garamond" w:hAnsi="Garamond"/>
          <w:sz w:val="26"/>
          <w:szCs w:val="26"/>
          <w:lang w:val="et-EE"/>
        </w:rPr>
        <w:t>;</w:t>
      </w:r>
    </w:p>
    <w:p w14:paraId="10DEBF47" w14:textId="48BBE30B" w:rsidR="00334000" w:rsidRPr="000408F8" w:rsidRDefault="00334000" w:rsidP="009007E6">
      <w:pPr>
        <w:tabs>
          <w:tab w:val="left" w:pos="709"/>
        </w:tabs>
        <w:spacing w:before="120" w:line="276" w:lineRule="auto"/>
        <w:jc w:val="both"/>
        <w:rPr>
          <w:rFonts w:ascii="Garamond" w:hAnsi="Garamond"/>
          <w:sz w:val="26"/>
          <w:szCs w:val="26"/>
          <w:lang w:val="et-EE"/>
        </w:rPr>
      </w:pPr>
      <w:r w:rsidRPr="000408F8">
        <w:rPr>
          <w:rFonts w:ascii="Garamond" w:hAnsi="Garamond"/>
          <w:b/>
          <w:bCs/>
          <w:sz w:val="26"/>
          <w:szCs w:val="26"/>
          <w:lang w:val="et-EE"/>
        </w:rPr>
        <w:t>Lisa 2</w:t>
      </w:r>
      <w:r w:rsidRPr="000408F8">
        <w:rPr>
          <w:rFonts w:ascii="Garamond" w:hAnsi="Garamond"/>
          <w:sz w:val="26"/>
          <w:szCs w:val="26"/>
          <w:lang w:val="et-EE"/>
        </w:rPr>
        <w:t xml:space="preserve"> –</w:t>
      </w:r>
      <w:r w:rsidR="00CE05FF">
        <w:rPr>
          <w:rFonts w:ascii="Garamond" w:hAnsi="Garamond"/>
          <w:sz w:val="26"/>
          <w:szCs w:val="26"/>
          <w:lang w:val="et-EE"/>
        </w:rPr>
        <w:t xml:space="preserve"> </w:t>
      </w:r>
      <w:r w:rsidR="00851A7F">
        <w:rPr>
          <w:rFonts w:ascii="Garamond" w:hAnsi="Garamond"/>
          <w:sz w:val="26"/>
          <w:szCs w:val="26"/>
          <w:lang w:val="et-EE"/>
        </w:rPr>
        <w:t>Hinnakiri</w:t>
      </w:r>
      <w:r w:rsidRPr="000408F8">
        <w:rPr>
          <w:rFonts w:ascii="Garamond" w:hAnsi="Garamond"/>
          <w:sz w:val="26"/>
          <w:szCs w:val="26"/>
          <w:lang w:val="et-EE"/>
        </w:rPr>
        <w:t>.</w:t>
      </w:r>
    </w:p>
    <w:p w14:paraId="1D0C531C" w14:textId="77777777" w:rsidR="00334000" w:rsidRPr="00967B8B" w:rsidRDefault="00334000" w:rsidP="009007E6">
      <w:pPr>
        <w:spacing w:before="120" w:line="276" w:lineRule="auto"/>
        <w:jc w:val="both"/>
        <w:rPr>
          <w:rFonts w:ascii="Garamond" w:hAnsi="Garamond"/>
          <w:b/>
          <w:sz w:val="26"/>
          <w:szCs w:val="26"/>
          <w:lang w:val="et-EE"/>
        </w:rPr>
        <w:sectPr w:rsidR="00334000" w:rsidRPr="00967B8B" w:rsidSect="00440872">
          <w:footerReference w:type="even" r:id="rId8"/>
          <w:footerReference w:type="default" r:id="rId9"/>
          <w:pgSz w:w="12240" w:h="15840"/>
          <w:pgMar w:top="1440" w:right="1800" w:bottom="1440" w:left="1843" w:header="708" w:footer="708" w:gutter="0"/>
          <w:cols w:space="708"/>
          <w:docGrid w:linePitch="360"/>
        </w:sectPr>
      </w:pPr>
    </w:p>
    <w:p w14:paraId="7CDD2598" w14:textId="77777777" w:rsidR="00334000" w:rsidRPr="00967B8B" w:rsidRDefault="00334000" w:rsidP="009007E6">
      <w:pPr>
        <w:spacing w:before="120" w:line="276" w:lineRule="auto"/>
        <w:jc w:val="both"/>
        <w:rPr>
          <w:rFonts w:ascii="Garamond" w:eastAsia="Times New Roman" w:hAnsi="Garamond" w:cs="Times New Roman"/>
          <w:sz w:val="26"/>
          <w:szCs w:val="26"/>
          <w:lang w:val="et-EE"/>
        </w:rPr>
      </w:pPr>
    </w:p>
    <w:p w14:paraId="4AF842E9" w14:textId="77777777" w:rsidR="00334000" w:rsidRDefault="00334000" w:rsidP="009007E6">
      <w:pPr>
        <w:spacing w:before="120" w:line="276" w:lineRule="auto"/>
        <w:jc w:val="both"/>
        <w:rPr>
          <w:rFonts w:ascii="Garamond" w:eastAsia="Times New Roman" w:hAnsi="Garamond" w:cs="Times New Roman"/>
          <w:b/>
          <w:bCs/>
          <w:sz w:val="26"/>
          <w:szCs w:val="26"/>
          <w:lang w:val="et-EE"/>
        </w:rPr>
      </w:pPr>
    </w:p>
    <w:p w14:paraId="312BC6E0" w14:textId="09FC7F5D" w:rsidR="00334000" w:rsidRDefault="00CE05FF" w:rsidP="009007E6">
      <w:pPr>
        <w:spacing w:before="120" w:line="276" w:lineRule="auto"/>
        <w:jc w:val="both"/>
        <w:rPr>
          <w:rFonts w:ascii="Garamond" w:eastAsia="Times New Roman" w:hAnsi="Garamond" w:cs="Times New Roman"/>
          <w:b/>
          <w:bCs/>
          <w:sz w:val="26"/>
          <w:szCs w:val="26"/>
          <w:lang w:val="et-EE"/>
        </w:rPr>
      </w:pPr>
      <w:r>
        <w:rPr>
          <w:rFonts w:ascii="Garamond" w:eastAsia="Times New Roman" w:hAnsi="Garamond" w:cs="Times New Roman"/>
          <w:b/>
          <w:bCs/>
          <w:sz w:val="26"/>
          <w:szCs w:val="26"/>
          <w:lang w:val="et-EE"/>
        </w:rPr>
        <w:t>Tootja</w:t>
      </w:r>
      <w:r>
        <w:rPr>
          <w:rFonts w:ascii="Garamond" w:eastAsia="Times New Roman" w:hAnsi="Garamond" w:cs="Times New Roman"/>
          <w:b/>
          <w:bCs/>
          <w:sz w:val="26"/>
          <w:szCs w:val="26"/>
          <w:lang w:val="et-EE"/>
        </w:rPr>
        <w:tab/>
      </w:r>
      <w:r w:rsidR="00334000">
        <w:rPr>
          <w:rFonts w:ascii="Garamond" w:eastAsia="Times New Roman" w:hAnsi="Garamond" w:cs="Times New Roman"/>
          <w:b/>
          <w:bCs/>
          <w:sz w:val="26"/>
          <w:szCs w:val="26"/>
          <w:lang w:val="et-EE"/>
        </w:rPr>
        <w:t xml:space="preserve"> </w:t>
      </w:r>
      <w:r w:rsidR="00334000">
        <w:rPr>
          <w:rFonts w:ascii="Garamond" w:eastAsia="Times New Roman" w:hAnsi="Garamond" w:cs="Times New Roman"/>
          <w:b/>
          <w:bCs/>
          <w:sz w:val="26"/>
          <w:szCs w:val="26"/>
          <w:lang w:val="et-EE"/>
        </w:rPr>
        <w:tab/>
      </w:r>
      <w:r w:rsidR="00334000">
        <w:rPr>
          <w:rFonts w:ascii="Garamond" w:eastAsia="Times New Roman" w:hAnsi="Garamond" w:cs="Times New Roman"/>
          <w:b/>
          <w:bCs/>
          <w:sz w:val="26"/>
          <w:szCs w:val="26"/>
          <w:lang w:val="et-EE"/>
        </w:rPr>
        <w:tab/>
      </w:r>
      <w:r w:rsidR="00334000">
        <w:rPr>
          <w:rFonts w:ascii="Garamond" w:eastAsia="Times New Roman" w:hAnsi="Garamond" w:cs="Times New Roman"/>
          <w:b/>
          <w:bCs/>
          <w:sz w:val="26"/>
          <w:szCs w:val="26"/>
          <w:lang w:val="et-EE"/>
        </w:rPr>
        <w:tab/>
      </w:r>
      <w:r w:rsidR="00334000">
        <w:rPr>
          <w:rFonts w:ascii="Garamond" w:eastAsia="Times New Roman" w:hAnsi="Garamond" w:cs="Times New Roman"/>
          <w:b/>
          <w:bCs/>
          <w:sz w:val="26"/>
          <w:szCs w:val="26"/>
          <w:lang w:val="et-EE"/>
        </w:rPr>
        <w:tab/>
      </w:r>
      <w:r w:rsidR="00334000">
        <w:rPr>
          <w:rFonts w:ascii="Garamond" w:eastAsia="Times New Roman" w:hAnsi="Garamond" w:cs="Times New Roman"/>
          <w:b/>
          <w:bCs/>
          <w:sz w:val="26"/>
          <w:szCs w:val="26"/>
          <w:lang w:val="et-EE"/>
        </w:rPr>
        <w:tab/>
      </w:r>
      <w:r>
        <w:rPr>
          <w:rFonts w:ascii="Garamond" w:eastAsia="Times New Roman" w:hAnsi="Garamond" w:cs="Times New Roman"/>
          <w:b/>
          <w:bCs/>
          <w:sz w:val="26"/>
          <w:szCs w:val="26"/>
          <w:lang w:val="et-EE"/>
        </w:rPr>
        <w:t>Edasimüüja</w:t>
      </w:r>
    </w:p>
    <w:p w14:paraId="77795E3B" w14:textId="77777777" w:rsidR="00334000" w:rsidRDefault="00334000" w:rsidP="009007E6">
      <w:pPr>
        <w:spacing w:before="120" w:line="276" w:lineRule="auto"/>
        <w:jc w:val="both"/>
        <w:rPr>
          <w:rFonts w:ascii="Garamond" w:eastAsia="Times New Roman" w:hAnsi="Garamond" w:cs="Times New Roman"/>
          <w:sz w:val="26"/>
          <w:szCs w:val="26"/>
          <w:lang w:val="et-EE"/>
        </w:rPr>
      </w:pPr>
      <w:r>
        <w:rPr>
          <w:rFonts w:ascii="Garamond" w:hAnsi="Garamond"/>
          <w:sz w:val="26"/>
          <w:szCs w:val="26"/>
          <w:lang w:val="et-EE"/>
        </w:rPr>
        <w:t xml:space="preserve">____________ </w:t>
      </w:r>
      <w:r w:rsidRPr="00076906">
        <w:rPr>
          <w:rFonts w:ascii="Garamond" w:hAnsi="Garamond"/>
          <w:i/>
          <w:iCs/>
          <w:sz w:val="26"/>
          <w:szCs w:val="26"/>
          <w:lang w:val="et-EE"/>
        </w:rPr>
        <w:t>[nimi]</w:t>
      </w:r>
      <w:r w:rsidRPr="00076906">
        <w:rPr>
          <w:rFonts w:ascii="Garamond" w:hAnsi="Garamond"/>
          <w:i/>
          <w:iCs/>
          <w:sz w:val="26"/>
          <w:szCs w:val="26"/>
          <w:lang w:val="et-EE"/>
        </w:rPr>
        <w:tab/>
      </w:r>
      <w:r>
        <w:rPr>
          <w:rFonts w:ascii="Garamond" w:hAnsi="Garamond"/>
          <w:sz w:val="26"/>
          <w:szCs w:val="26"/>
          <w:lang w:val="et-EE"/>
        </w:rPr>
        <w:tab/>
      </w:r>
      <w:r>
        <w:rPr>
          <w:rFonts w:ascii="Garamond" w:hAnsi="Garamond"/>
          <w:sz w:val="26"/>
          <w:szCs w:val="26"/>
          <w:lang w:val="et-EE"/>
        </w:rPr>
        <w:tab/>
      </w:r>
      <w:r>
        <w:rPr>
          <w:rFonts w:ascii="Garamond" w:hAnsi="Garamond"/>
          <w:sz w:val="26"/>
          <w:szCs w:val="26"/>
          <w:lang w:val="et-EE"/>
        </w:rPr>
        <w:tab/>
        <w:t xml:space="preserve">____________ </w:t>
      </w:r>
      <w:r w:rsidRPr="00076906">
        <w:rPr>
          <w:rFonts w:ascii="Garamond" w:hAnsi="Garamond"/>
          <w:i/>
          <w:iCs/>
          <w:sz w:val="26"/>
          <w:szCs w:val="26"/>
          <w:lang w:val="et-EE"/>
        </w:rPr>
        <w:t>[nimi]</w:t>
      </w:r>
      <w:r w:rsidRPr="00076906">
        <w:rPr>
          <w:rFonts w:ascii="Garamond" w:hAnsi="Garamond"/>
          <w:i/>
          <w:iCs/>
          <w:sz w:val="26"/>
          <w:szCs w:val="26"/>
          <w:lang w:val="et-EE"/>
        </w:rPr>
        <w:tab/>
      </w:r>
    </w:p>
    <w:p w14:paraId="0620FBFE" w14:textId="77777777" w:rsidR="00334000" w:rsidRDefault="00334000" w:rsidP="009007E6">
      <w:pPr>
        <w:spacing w:before="120" w:line="276" w:lineRule="auto"/>
        <w:jc w:val="both"/>
        <w:rPr>
          <w:rFonts w:ascii="Garamond" w:eastAsia="Times New Roman" w:hAnsi="Garamond" w:cs="Times New Roman"/>
          <w:sz w:val="26"/>
          <w:szCs w:val="26"/>
          <w:lang w:val="et-EE"/>
        </w:rPr>
      </w:pPr>
      <w:r>
        <w:rPr>
          <w:rFonts w:ascii="Garamond" w:eastAsia="Times New Roman" w:hAnsi="Garamond" w:cs="Times New Roman"/>
          <w:sz w:val="26"/>
          <w:szCs w:val="26"/>
          <w:lang w:val="et-EE"/>
        </w:rPr>
        <w:t xml:space="preserve">Juhatuse liige: </w:t>
      </w:r>
      <w:r>
        <w:rPr>
          <w:rFonts w:ascii="Garamond" w:hAnsi="Garamond"/>
          <w:sz w:val="26"/>
          <w:szCs w:val="26"/>
          <w:lang w:val="et-EE"/>
        </w:rPr>
        <w:t xml:space="preserve">____________ </w:t>
      </w:r>
      <w:r w:rsidRPr="00076906">
        <w:rPr>
          <w:rFonts w:ascii="Garamond" w:hAnsi="Garamond"/>
          <w:i/>
          <w:iCs/>
          <w:sz w:val="26"/>
          <w:szCs w:val="26"/>
          <w:lang w:val="et-EE"/>
        </w:rPr>
        <w:t>[nimi]</w:t>
      </w:r>
      <w:r w:rsidRPr="00076906">
        <w:rPr>
          <w:rFonts w:ascii="Garamond" w:hAnsi="Garamond"/>
          <w:i/>
          <w:iCs/>
          <w:sz w:val="26"/>
          <w:szCs w:val="26"/>
          <w:lang w:val="et-EE"/>
        </w:rPr>
        <w:tab/>
      </w:r>
      <w:r>
        <w:rPr>
          <w:rFonts w:ascii="Garamond" w:hAnsi="Garamond"/>
          <w:i/>
          <w:iCs/>
          <w:sz w:val="26"/>
          <w:szCs w:val="26"/>
          <w:lang w:val="et-EE"/>
        </w:rPr>
        <w:tab/>
      </w:r>
      <w:r>
        <w:rPr>
          <w:rFonts w:ascii="Garamond" w:hAnsi="Garamond"/>
          <w:sz w:val="26"/>
          <w:szCs w:val="26"/>
          <w:lang w:val="et-EE"/>
        </w:rPr>
        <w:t xml:space="preserve">Juhatuse liige: ____________ </w:t>
      </w:r>
      <w:r w:rsidRPr="00076906">
        <w:rPr>
          <w:rFonts w:ascii="Garamond" w:hAnsi="Garamond"/>
          <w:i/>
          <w:iCs/>
          <w:sz w:val="26"/>
          <w:szCs w:val="26"/>
          <w:lang w:val="et-EE"/>
        </w:rPr>
        <w:t>[nimi]</w:t>
      </w:r>
    </w:p>
    <w:p w14:paraId="728FCF21" w14:textId="6EF1292A" w:rsidR="00334000" w:rsidRDefault="00334000" w:rsidP="009007E6">
      <w:pPr>
        <w:spacing w:before="120" w:line="276" w:lineRule="auto"/>
        <w:jc w:val="both"/>
        <w:rPr>
          <w:rFonts w:ascii="Garamond" w:eastAsia="Times New Roman" w:hAnsi="Garamond" w:cs="Times New Roman"/>
          <w:i/>
          <w:iCs/>
          <w:sz w:val="26"/>
          <w:szCs w:val="26"/>
          <w:lang w:val="et-EE"/>
        </w:rPr>
      </w:pPr>
    </w:p>
    <w:p w14:paraId="59CE7034" w14:textId="7F6F87F0" w:rsidR="001B476A" w:rsidRPr="00A93C47" w:rsidRDefault="001943B5" w:rsidP="00A93C47">
      <w:pPr>
        <w:spacing w:before="120" w:line="276" w:lineRule="auto"/>
        <w:jc w:val="both"/>
        <w:rPr>
          <w:rFonts w:ascii="Garamond" w:eastAsia="Times New Roman" w:hAnsi="Garamond" w:cs="Times New Roman"/>
          <w:sz w:val="26"/>
          <w:szCs w:val="26"/>
          <w:lang w:val="et-EE"/>
        </w:rPr>
      </w:pPr>
      <w:r>
        <w:rPr>
          <w:rFonts w:ascii="Garamond" w:eastAsia="Times New Roman" w:hAnsi="Garamond" w:cs="Times New Roman"/>
          <w:i/>
          <w:iCs/>
          <w:sz w:val="26"/>
          <w:szCs w:val="26"/>
          <w:lang w:val="et-EE"/>
        </w:rPr>
        <w:t>___________________ [allkiri]</w:t>
      </w:r>
      <w:r>
        <w:rPr>
          <w:rFonts w:ascii="Garamond" w:eastAsia="Times New Roman" w:hAnsi="Garamond" w:cs="Times New Roman"/>
          <w:i/>
          <w:iCs/>
          <w:sz w:val="26"/>
          <w:szCs w:val="26"/>
          <w:lang w:val="et-EE"/>
        </w:rPr>
        <w:tab/>
      </w:r>
      <w:r>
        <w:rPr>
          <w:rFonts w:ascii="Garamond" w:eastAsia="Times New Roman" w:hAnsi="Garamond" w:cs="Times New Roman"/>
          <w:i/>
          <w:iCs/>
          <w:sz w:val="26"/>
          <w:szCs w:val="26"/>
          <w:lang w:val="et-EE"/>
        </w:rPr>
        <w:tab/>
      </w:r>
      <w:r>
        <w:rPr>
          <w:rFonts w:ascii="Garamond" w:eastAsia="Times New Roman" w:hAnsi="Garamond" w:cs="Times New Roman"/>
          <w:i/>
          <w:iCs/>
          <w:sz w:val="26"/>
          <w:szCs w:val="26"/>
          <w:lang w:val="et-EE"/>
        </w:rPr>
        <w:tab/>
        <w:t>___________________ [allkiri]</w:t>
      </w:r>
    </w:p>
    <w:sectPr w:rsidR="001B476A" w:rsidRPr="00A93C47" w:rsidSect="00807C5A">
      <w:type w:val="continuous"/>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B9D1" w16cex:dateUtc="2021-06-01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A04C" w14:textId="77777777" w:rsidR="00FF093E" w:rsidRDefault="00FF093E" w:rsidP="00334000">
      <w:r>
        <w:separator/>
      </w:r>
    </w:p>
  </w:endnote>
  <w:endnote w:type="continuationSeparator" w:id="0">
    <w:p w14:paraId="2D1BFBB2" w14:textId="77777777" w:rsidR="00FF093E" w:rsidRDefault="00FF093E" w:rsidP="0033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8593" w14:textId="77777777" w:rsidR="00334000" w:rsidRDefault="00334000" w:rsidP="00137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250E3" w14:textId="77777777" w:rsidR="00334000" w:rsidRDefault="00334000" w:rsidP="00123B52">
    <w:pPr>
      <w:pStyle w:val="Footer"/>
      <w:ind w:right="360"/>
    </w:pPr>
  </w:p>
  <w:p w14:paraId="1A35F14E" w14:textId="77777777" w:rsidR="00334000" w:rsidRDefault="00334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C9BE" w14:textId="77777777" w:rsidR="00334000" w:rsidRDefault="00334000" w:rsidP="00137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E5B3D" w14:textId="77777777" w:rsidR="00334000" w:rsidRDefault="00334000" w:rsidP="00123B52">
    <w:pPr>
      <w:pStyle w:val="Footer"/>
      <w:ind w:right="360"/>
    </w:pPr>
  </w:p>
  <w:p w14:paraId="031EE524" w14:textId="77777777" w:rsidR="00334000" w:rsidRDefault="00334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5ACB" w14:textId="77777777" w:rsidR="00FF093E" w:rsidRDefault="00FF093E" w:rsidP="00334000">
      <w:r>
        <w:separator/>
      </w:r>
    </w:p>
  </w:footnote>
  <w:footnote w:type="continuationSeparator" w:id="0">
    <w:p w14:paraId="5B58B228" w14:textId="77777777" w:rsidR="00FF093E" w:rsidRDefault="00FF093E" w:rsidP="00334000">
      <w:r>
        <w:continuationSeparator/>
      </w:r>
    </w:p>
  </w:footnote>
  <w:footnote w:id="1">
    <w:p w14:paraId="0BF271DD" w14:textId="77D56EE2" w:rsidR="00927394" w:rsidRPr="001167DD" w:rsidRDefault="00927394"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 xml:space="preserve">Vajadusel võib termini “tootja“ asemel lepingus </w:t>
      </w:r>
      <w:r w:rsidR="00C53795" w:rsidRPr="001167DD">
        <w:rPr>
          <w:rFonts w:ascii="Garamond" w:hAnsi="Garamond"/>
          <w:lang w:val="et-EE"/>
        </w:rPr>
        <w:t xml:space="preserve">vastavalt vajadusele </w:t>
      </w:r>
      <w:r w:rsidRPr="001167DD">
        <w:rPr>
          <w:rFonts w:ascii="Garamond" w:hAnsi="Garamond"/>
          <w:lang w:val="et-EE"/>
        </w:rPr>
        <w:t xml:space="preserve">läbivalt kasutada termineid „maaletooja“ </w:t>
      </w:r>
      <w:r w:rsidR="002C24AB" w:rsidRPr="001167DD">
        <w:rPr>
          <w:rFonts w:ascii="Garamond" w:hAnsi="Garamond"/>
          <w:lang w:val="et-EE"/>
        </w:rPr>
        <w:t>või</w:t>
      </w:r>
      <w:r w:rsidRPr="001167DD">
        <w:rPr>
          <w:rFonts w:ascii="Garamond" w:hAnsi="Garamond"/>
          <w:lang w:val="et-EE"/>
        </w:rPr>
        <w:t xml:space="preserve"> „hulgimüüja“.</w:t>
      </w:r>
    </w:p>
  </w:footnote>
  <w:footnote w:id="2">
    <w:p w14:paraId="3E77108A" w14:textId="4E0DE8D5" w:rsidR="002C24AB" w:rsidRPr="001167DD" w:rsidRDefault="002C24AB" w:rsidP="001167DD">
      <w:pPr>
        <w:pStyle w:val="FootnoteText"/>
        <w:jc w:val="both"/>
        <w:rPr>
          <w:rFonts w:ascii="Garamond" w:hAnsi="Garamond"/>
          <w:lang w:val="et-EE"/>
        </w:rPr>
      </w:pPr>
      <w:r w:rsidRPr="001167DD">
        <w:rPr>
          <w:rStyle w:val="FootnoteReference"/>
          <w:rFonts w:ascii="Garamond" w:hAnsi="Garamond"/>
        </w:rPr>
        <w:footnoteRef/>
      </w:r>
      <w:r w:rsidR="00393D6A" w:rsidRPr="001167DD">
        <w:rPr>
          <w:rFonts w:ascii="Garamond" w:hAnsi="Garamond"/>
        </w:rPr>
        <w:t xml:space="preserve"> </w:t>
      </w:r>
      <w:proofErr w:type="spellStart"/>
      <w:r w:rsidR="00B95C0E" w:rsidRPr="001167DD">
        <w:rPr>
          <w:rFonts w:ascii="Garamond" w:hAnsi="Garamond"/>
        </w:rPr>
        <w:t>Kui</w:t>
      </w:r>
      <w:proofErr w:type="spellEnd"/>
      <w:r w:rsidR="00B95C0E" w:rsidRPr="001167DD">
        <w:rPr>
          <w:rFonts w:ascii="Garamond" w:hAnsi="Garamond"/>
        </w:rPr>
        <w:t xml:space="preserve"> </w:t>
      </w:r>
      <w:proofErr w:type="spellStart"/>
      <w:r w:rsidR="00B95C0E" w:rsidRPr="001167DD">
        <w:rPr>
          <w:rFonts w:ascii="Garamond" w:hAnsi="Garamond"/>
        </w:rPr>
        <w:t>toote</w:t>
      </w:r>
      <w:proofErr w:type="spellEnd"/>
      <w:r w:rsidR="00B95C0E" w:rsidRPr="001167DD">
        <w:rPr>
          <w:rFonts w:ascii="Garamond" w:hAnsi="Garamond"/>
        </w:rPr>
        <w:t xml:space="preserve"> </w:t>
      </w:r>
      <w:proofErr w:type="spellStart"/>
      <w:r w:rsidR="00B95C0E" w:rsidRPr="001167DD">
        <w:rPr>
          <w:rFonts w:ascii="Garamond" w:hAnsi="Garamond"/>
        </w:rPr>
        <w:t>kohta</w:t>
      </w:r>
      <w:proofErr w:type="spellEnd"/>
      <w:r w:rsidR="00B95C0E" w:rsidRPr="001167DD">
        <w:rPr>
          <w:rFonts w:ascii="Garamond" w:hAnsi="Garamond"/>
        </w:rPr>
        <w:t xml:space="preserve"> </w:t>
      </w:r>
      <w:proofErr w:type="spellStart"/>
      <w:r w:rsidR="00B95C0E" w:rsidRPr="001167DD">
        <w:rPr>
          <w:rFonts w:ascii="Garamond" w:hAnsi="Garamond"/>
        </w:rPr>
        <w:t>kehtivad</w:t>
      </w:r>
      <w:proofErr w:type="spellEnd"/>
      <w:r w:rsidR="00B95C0E" w:rsidRPr="001167DD">
        <w:rPr>
          <w:rFonts w:ascii="Garamond" w:hAnsi="Garamond"/>
        </w:rPr>
        <w:t xml:space="preserve"> </w:t>
      </w:r>
      <w:proofErr w:type="spellStart"/>
      <w:r w:rsidR="00B95C0E" w:rsidRPr="001167DD">
        <w:rPr>
          <w:rFonts w:ascii="Garamond" w:hAnsi="Garamond"/>
        </w:rPr>
        <w:t>kindlad</w:t>
      </w:r>
      <w:proofErr w:type="spellEnd"/>
      <w:r w:rsidR="00B95C0E" w:rsidRPr="001167DD">
        <w:rPr>
          <w:rFonts w:ascii="Garamond" w:hAnsi="Garamond"/>
        </w:rPr>
        <w:t xml:space="preserve"> </w:t>
      </w:r>
      <w:proofErr w:type="spellStart"/>
      <w:r w:rsidR="00B95C0E" w:rsidRPr="001167DD">
        <w:rPr>
          <w:rFonts w:ascii="Garamond" w:hAnsi="Garamond"/>
        </w:rPr>
        <w:t>standardid</w:t>
      </w:r>
      <w:proofErr w:type="spellEnd"/>
      <w:r w:rsidR="00B95C0E" w:rsidRPr="001167DD">
        <w:rPr>
          <w:rFonts w:ascii="Garamond" w:hAnsi="Garamond"/>
        </w:rPr>
        <w:t xml:space="preserve"> </w:t>
      </w:r>
      <w:proofErr w:type="spellStart"/>
      <w:r w:rsidR="00B95C0E" w:rsidRPr="001167DD">
        <w:rPr>
          <w:rFonts w:ascii="Garamond" w:hAnsi="Garamond"/>
        </w:rPr>
        <w:t>või</w:t>
      </w:r>
      <w:proofErr w:type="spellEnd"/>
      <w:r w:rsidR="00B95C0E" w:rsidRPr="001167DD">
        <w:rPr>
          <w:rFonts w:ascii="Garamond" w:hAnsi="Garamond"/>
        </w:rPr>
        <w:t xml:space="preserve"> </w:t>
      </w:r>
      <w:proofErr w:type="spellStart"/>
      <w:r w:rsidR="00B95C0E" w:rsidRPr="001167DD">
        <w:rPr>
          <w:rFonts w:ascii="Garamond" w:hAnsi="Garamond"/>
        </w:rPr>
        <w:t>kui</w:t>
      </w:r>
      <w:proofErr w:type="spellEnd"/>
      <w:r w:rsidR="00B95C0E" w:rsidRPr="001167DD">
        <w:rPr>
          <w:rFonts w:ascii="Garamond" w:hAnsi="Garamond"/>
        </w:rPr>
        <w:t xml:space="preserve"> tooted on </w:t>
      </w:r>
      <w:proofErr w:type="spellStart"/>
      <w:r w:rsidR="00B95C0E" w:rsidRPr="001167DD">
        <w:rPr>
          <w:rFonts w:ascii="Garamond" w:hAnsi="Garamond"/>
        </w:rPr>
        <w:t>mujal</w:t>
      </w:r>
      <w:proofErr w:type="spellEnd"/>
      <w:r w:rsidR="00B95C0E" w:rsidRPr="001167DD">
        <w:rPr>
          <w:rFonts w:ascii="Garamond" w:hAnsi="Garamond"/>
        </w:rPr>
        <w:t xml:space="preserve"> (</w:t>
      </w:r>
      <w:proofErr w:type="spellStart"/>
      <w:r w:rsidR="00B95C0E" w:rsidRPr="001167DD">
        <w:rPr>
          <w:rFonts w:ascii="Garamond" w:hAnsi="Garamond"/>
        </w:rPr>
        <w:t>nt</w:t>
      </w:r>
      <w:proofErr w:type="spellEnd"/>
      <w:r w:rsidR="00B95C0E" w:rsidRPr="001167DD">
        <w:rPr>
          <w:rFonts w:ascii="Garamond" w:hAnsi="Garamond"/>
        </w:rPr>
        <w:t xml:space="preserve"> </w:t>
      </w:r>
      <w:proofErr w:type="spellStart"/>
      <w:r w:rsidR="00B95C0E" w:rsidRPr="001167DD">
        <w:rPr>
          <w:rFonts w:ascii="Garamond" w:hAnsi="Garamond"/>
        </w:rPr>
        <w:t>tootja</w:t>
      </w:r>
      <w:proofErr w:type="spellEnd"/>
      <w:r w:rsidR="00B95C0E" w:rsidRPr="001167DD">
        <w:rPr>
          <w:rFonts w:ascii="Garamond" w:hAnsi="Garamond"/>
        </w:rPr>
        <w:t xml:space="preserve"> </w:t>
      </w:r>
      <w:proofErr w:type="spellStart"/>
      <w:r w:rsidR="00B95C0E" w:rsidRPr="001167DD">
        <w:rPr>
          <w:rFonts w:ascii="Garamond" w:hAnsi="Garamond"/>
        </w:rPr>
        <w:t>veebi</w:t>
      </w:r>
      <w:r w:rsidR="00111EE8" w:rsidRPr="001167DD">
        <w:rPr>
          <w:rFonts w:ascii="Garamond" w:hAnsi="Garamond"/>
        </w:rPr>
        <w:t>leheküljel</w:t>
      </w:r>
      <w:proofErr w:type="spellEnd"/>
      <w:r w:rsidR="00B95C0E" w:rsidRPr="001167DD">
        <w:rPr>
          <w:rFonts w:ascii="Garamond" w:hAnsi="Garamond"/>
        </w:rPr>
        <w:t xml:space="preserve">) </w:t>
      </w:r>
      <w:proofErr w:type="spellStart"/>
      <w:r w:rsidR="00B95C0E" w:rsidRPr="001167DD">
        <w:rPr>
          <w:rFonts w:ascii="Garamond" w:hAnsi="Garamond"/>
        </w:rPr>
        <w:t>detailselt</w:t>
      </w:r>
      <w:proofErr w:type="spellEnd"/>
      <w:r w:rsidR="00B95C0E" w:rsidRPr="001167DD">
        <w:rPr>
          <w:rFonts w:ascii="Garamond" w:hAnsi="Garamond"/>
        </w:rPr>
        <w:t xml:space="preserve"> </w:t>
      </w:r>
      <w:proofErr w:type="spellStart"/>
      <w:r w:rsidR="00B95C0E" w:rsidRPr="001167DD">
        <w:rPr>
          <w:rFonts w:ascii="Garamond" w:hAnsi="Garamond"/>
        </w:rPr>
        <w:t>kirjeldatud</w:t>
      </w:r>
      <w:proofErr w:type="spellEnd"/>
      <w:r w:rsidR="00B95C0E" w:rsidRPr="001167DD">
        <w:rPr>
          <w:rFonts w:ascii="Garamond" w:hAnsi="Garamond"/>
        </w:rPr>
        <w:t xml:space="preserve">, </w:t>
      </w:r>
      <w:proofErr w:type="spellStart"/>
      <w:r w:rsidR="00B95C0E" w:rsidRPr="001167DD">
        <w:rPr>
          <w:rFonts w:ascii="Garamond" w:hAnsi="Garamond"/>
        </w:rPr>
        <w:t>siis</w:t>
      </w:r>
      <w:proofErr w:type="spellEnd"/>
      <w:r w:rsidR="00B95C0E" w:rsidRPr="001167DD">
        <w:rPr>
          <w:rFonts w:ascii="Garamond" w:hAnsi="Garamond"/>
        </w:rPr>
        <w:t xml:space="preserve"> </w:t>
      </w:r>
      <w:proofErr w:type="spellStart"/>
      <w:r w:rsidR="00B95C0E" w:rsidRPr="001167DD">
        <w:rPr>
          <w:rFonts w:ascii="Garamond" w:hAnsi="Garamond"/>
        </w:rPr>
        <w:t>võib</w:t>
      </w:r>
      <w:proofErr w:type="spellEnd"/>
      <w:r w:rsidR="00B95C0E" w:rsidRPr="001167DD">
        <w:rPr>
          <w:rFonts w:ascii="Garamond" w:hAnsi="Garamond"/>
        </w:rPr>
        <w:t xml:space="preserve"> </w:t>
      </w:r>
      <w:proofErr w:type="spellStart"/>
      <w:r w:rsidR="00111EE8" w:rsidRPr="001167DD">
        <w:rPr>
          <w:rFonts w:ascii="Garamond" w:hAnsi="Garamond"/>
        </w:rPr>
        <w:t>lisa</w:t>
      </w:r>
      <w:proofErr w:type="spellEnd"/>
      <w:r w:rsidR="00111EE8" w:rsidRPr="001167DD">
        <w:rPr>
          <w:rFonts w:ascii="Garamond" w:hAnsi="Garamond"/>
        </w:rPr>
        <w:t xml:space="preserve"> </w:t>
      </w:r>
      <w:proofErr w:type="spellStart"/>
      <w:r w:rsidR="00D8153D" w:rsidRPr="001167DD">
        <w:rPr>
          <w:rFonts w:ascii="Garamond" w:hAnsi="Garamond"/>
        </w:rPr>
        <w:t>lisamise</w:t>
      </w:r>
      <w:proofErr w:type="spellEnd"/>
      <w:r w:rsidR="00D8153D" w:rsidRPr="001167DD">
        <w:rPr>
          <w:rFonts w:ascii="Garamond" w:hAnsi="Garamond"/>
        </w:rPr>
        <w:t xml:space="preserve"> </w:t>
      </w:r>
      <w:proofErr w:type="spellStart"/>
      <w:r w:rsidR="00111EE8" w:rsidRPr="001167DD">
        <w:rPr>
          <w:rFonts w:ascii="Garamond" w:hAnsi="Garamond"/>
        </w:rPr>
        <w:t>asemel</w:t>
      </w:r>
      <w:proofErr w:type="spellEnd"/>
      <w:r w:rsidR="00111EE8" w:rsidRPr="001167DD">
        <w:rPr>
          <w:rFonts w:ascii="Garamond" w:hAnsi="Garamond"/>
        </w:rPr>
        <w:t xml:space="preserve"> </w:t>
      </w:r>
      <w:proofErr w:type="spellStart"/>
      <w:r w:rsidR="00111EE8" w:rsidRPr="001167DD">
        <w:rPr>
          <w:rFonts w:ascii="Garamond" w:hAnsi="Garamond"/>
        </w:rPr>
        <w:t>viidata</w:t>
      </w:r>
      <w:proofErr w:type="spellEnd"/>
      <w:r w:rsidR="00B95C0E" w:rsidRPr="001167DD">
        <w:rPr>
          <w:rFonts w:ascii="Garamond" w:hAnsi="Garamond"/>
        </w:rPr>
        <w:t xml:space="preserve"> </w:t>
      </w:r>
      <w:proofErr w:type="spellStart"/>
      <w:r w:rsidR="00B95C0E" w:rsidRPr="001167DD">
        <w:rPr>
          <w:rFonts w:ascii="Garamond" w:hAnsi="Garamond"/>
        </w:rPr>
        <w:t>vastavale</w:t>
      </w:r>
      <w:proofErr w:type="spellEnd"/>
      <w:r w:rsidR="00B95C0E" w:rsidRPr="001167DD">
        <w:rPr>
          <w:rFonts w:ascii="Garamond" w:hAnsi="Garamond"/>
        </w:rPr>
        <w:t xml:space="preserve"> </w:t>
      </w:r>
      <w:proofErr w:type="spellStart"/>
      <w:r w:rsidR="00B95C0E" w:rsidRPr="001167DD">
        <w:rPr>
          <w:rFonts w:ascii="Garamond" w:hAnsi="Garamond"/>
        </w:rPr>
        <w:t>allikale</w:t>
      </w:r>
      <w:proofErr w:type="spellEnd"/>
      <w:r w:rsidR="00B95C0E" w:rsidRPr="001167DD">
        <w:rPr>
          <w:rFonts w:ascii="Garamond" w:hAnsi="Garamond"/>
        </w:rPr>
        <w:t>.</w:t>
      </w:r>
      <w:r w:rsidR="00E92E7A" w:rsidRPr="001167DD">
        <w:rPr>
          <w:rFonts w:ascii="Garamond" w:hAnsi="Garamond"/>
        </w:rPr>
        <w:t xml:space="preserve"> </w:t>
      </w:r>
    </w:p>
  </w:footnote>
  <w:footnote w:id="3">
    <w:p w14:paraId="27FFA26D" w14:textId="5CA494D4" w:rsidR="00754015" w:rsidRPr="001167DD" w:rsidRDefault="00754015" w:rsidP="001167DD">
      <w:pPr>
        <w:pStyle w:val="FootnoteText"/>
        <w:jc w:val="both"/>
        <w:rPr>
          <w:rFonts w:ascii="Garamond" w:hAnsi="Garamond"/>
          <w:b/>
          <w:bCs/>
          <w:lang w:val="et-EE"/>
        </w:rPr>
      </w:pPr>
      <w:r w:rsidRPr="001167DD">
        <w:rPr>
          <w:rStyle w:val="FootnoteReference"/>
          <w:rFonts w:ascii="Garamond" w:hAnsi="Garamond"/>
        </w:rPr>
        <w:footnoteRef/>
      </w:r>
      <w:r w:rsidRPr="005D4310">
        <w:rPr>
          <w:rFonts w:ascii="Garamond" w:hAnsi="Garamond"/>
          <w:lang w:val="et-EE"/>
        </w:rPr>
        <w:t xml:space="preserve"> </w:t>
      </w:r>
      <w:r w:rsidR="00615FA1" w:rsidRPr="005D4310">
        <w:rPr>
          <w:rFonts w:ascii="Garamond" w:hAnsi="Garamond"/>
          <w:lang w:val="et-EE"/>
        </w:rPr>
        <w:t xml:space="preserve">Euroopa Liidu Lepingu artikli 81 lg 1 kohaselt on </w:t>
      </w:r>
      <w:r w:rsidR="00371E62" w:rsidRPr="005D4310">
        <w:rPr>
          <w:rFonts w:ascii="Garamond" w:hAnsi="Garamond"/>
          <w:lang w:val="et-EE"/>
        </w:rPr>
        <w:t>keelatud kõik sellised ettevõtjatevahelised kokkulepped, mis võivad mõjutada liikmesriikidevahelist kaubandust</w:t>
      </w:r>
      <w:r w:rsidR="00F9513C" w:rsidRPr="005D4310">
        <w:rPr>
          <w:rFonts w:ascii="Garamond" w:hAnsi="Garamond"/>
          <w:lang w:val="et-EE"/>
        </w:rPr>
        <w:t xml:space="preserve"> ning mille eesmärgiks või tagajärjeks on takistada</w:t>
      </w:r>
      <w:r w:rsidR="001F7C36" w:rsidRPr="005D4310">
        <w:rPr>
          <w:rFonts w:ascii="Garamond" w:hAnsi="Garamond"/>
          <w:lang w:val="et-EE"/>
        </w:rPr>
        <w:t xml:space="preserve">, piirata või kahjustada konkurentsi ühisturu piires. </w:t>
      </w:r>
      <w:proofErr w:type="spellStart"/>
      <w:r w:rsidR="001F7C36" w:rsidRPr="001167DD">
        <w:rPr>
          <w:rFonts w:ascii="Garamond" w:hAnsi="Garamond"/>
        </w:rPr>
        <w:t>Muuhulgas</w:t>
      </w:r>
      <w:proofErr w:type="spellEnd"/>
      <w:r w:rsidR="001F7C36" w:rsidRPr="001167DD">
        <w:rPr>
          <w:rFonts w:ascii="Garamond" w:hAnsi="Garamond"/>
        </w:rPr>
        <w:t xml:space="preserve"> on </w:t>
      </w:r>
      <w:proofErr w:type="spellStart"/>
      <w:r w:rsidR="001F7C36" w:rsidRPr="001167DD">
        <w:rPr>
          <w:rFonts w:ascii="Garamond" w:hAnsi="Garamond"/>
        </w:rPr>
        <w:t>sellisteks</w:t>
      </w:r>
      <w:proofErr w:type="spellEnd"/>
      <w:r w:rsidR="001F7C36" w:rsidRPr="001167DD">
        <w:rPr>
          <w:rFonts w:ascii="Garamond" w:hAnsi="Garamond"/>
        </w:rPr>
        <w:t xml:space="preserve"> </w:t>
      </w:r>
      <w:proofErr w:type="spellStart"/>
      <w:r w:rsidR="004E1624" w:rsidRPr="001167DD">
        <w:rPr>
          <w:rFonts w:ascii="Garamond" w:hAnsi="Garamond"/>
        </w:rPr>
        <w:t>keelatud</w:t>
      </w:r>
      <w:proofErr w:type="spellEnd"/>
      <w:r w:rsidR="004E1624" w:rsidRPr="001167DD">
        <w:rPr>
          <w:rFonts w:ascii="Garamond" w:hAnsi="Garamond"/>
        </w:rPr>
        <w:t xml:space="preserve"> </w:t>
      </w:r>
      <w:proofErr w:type="spellStart"/>
      <w:r w:rsidR="004E1624" w:rsidRPr="001167DD">
        <w:rPr>
          <w:rFonts w:ascii="Garamond" w:hAnsi="Garamond"/>
        </w:rPr>
        <w:t>kokkulepeteks</w:t>
      </w:r>
      <w:proofErr w:type="spellEnd"/>
      <w:r w:rsidR="004E1624" w:rsidRPr="001167DD">
        <w:rPr>
          <w:rFonts w:ascii="Garamond" w:hAnsi="Garamond"/>
        </w:rPr>
        <w:t xml:space="preserve"> </w:t>
      </w:r>
      <w:proofErr w:type="spellStart"/>
      <w:r w:rsidR="004E1624" w:rsidRPr="001167DD">
        <w:rPr>
          <w:rFonts w:ascii="Garamond" w:hAnsi="Garamond"/>
        </w:rPr>
        <w:t>kokkulepped</w:t>
      </w:r>
      <w:proofErr w:type="spellEnd"/>
      <w:r w:rsidR="004E1624" w:rsidRPr="001167DD">
        <w:rPr>
          <w:rFonts w:ascii="Garamond" w:hAnsi="Garamond"/>
        </w:rPr>
        <w:t xml:space="preserve">, </w:t>
      </w:r>
      <w:proofErr w:type="spellStart"/>
      <w:r w:rsidR="004E1624" w:rsidRPr="001167DD">
        <w:rPr>
          <w:rFonts w:ascii="Garamond" w:hAnsi="Garamond"/>
        </w:rPr>
        <w:t>millega</w:t>
      </w:r>
      <w:proofErr w:type="spellEnd"/>
      <w:r w:rsidR="004E1624" w:rsidRPr="001167DD">
        <w:rPr>
          <w:rFonts w:ascii="Garamond" w:hAnsi="Garamond"/>
        </w:rPr>
        <w:t xml:space="preserve"> </w:t>
      </w:r>
      <w:proofErr w:type="spellStart"/>
      <w:r w:rsidR="004E1624" w:rsidRPr="001167DD">
        <w:rPr>
          <w:rFonts w:ascii="Garamond" w:hAnsi="Garamond"/>
        </w:rPr>
        <w:t>piiratakse</w:t>
      </w:r>
      <w:proofErr w:type="spellEnd"/>
      <w:r w:rsidR="004E1624" w:rsidRPr="001167DD">
        <w:rPr>
          <w:rFonts w:ascii="Garamond" w:hAnsi="Garamond"/>
        </w:rPr>
        <w:t xml:space="preserve"> </w:t>
      </w:r>
      <w:proofErr w:type="spellStart"/>
      <w:r w:rsidR="004E1624" w:rsidRPr="001167DD">
        <w:rPr>
          <w:rFonts w:ascii="Garamond" w:hAnsi="Garamond"/>
        </w:rPr>
        <w:t>või</w:t>
      </w:r>
      <w:proofErr w:type="spellEnd"/>
      <w:r w:rsidR="004E1624" w:rsidRPr="001167DD">
        <w:rPr>
          <w:rFonts w:ascii="Garamond" w:hAnsi="Garamond"/>
        </w:rPr>
        <w:t xml:space="preserve"> </w:t>
      </w:r>
      <w:proofErr w:type="spellStart"/>
      <w:r w:rsidR="004E1624" w:rsidRPr="001167DD">
        <w:rPr>
          <w:rFonts w:ascii="Garamond" w:hAnsi="Garamond"/>
        </w:rPr>
        <w:t>jagatakse</w:t>
      </w:r>
      <w:proofErr w:type="spellEnd"/>
      <w:r w:rsidR="004E1624" w:rsidRPr="001167DD">
        <w:rPr>
          <w:rFonts w:ascii="Garamond" w:hAnsi="Garamond"/>
        </w:rPr>
        <w:t xml:space="preserve"> </w:t>
      </w:r>
      <w:proofErr w:type="spellStart"/>
      <w:r w:rsidR="004E1624" w:rsidRPr="001167DD">
        <w:rPr>
          <w:rFonts w:ascii="Garamond" w:hAnsi="Garamond"/>
        </w:rPr>
        <w:t>turge</w:t>
      </w:r>
      <w:proofErr w:type="spellEnd"/>
      <w:r w:rsidR="004E1624" w:rsidRPr="001167DD">
        <w:rPr>
          <w:rFonts w:ascii="Garamond" w:hAnsi="Garamond"/>
        </w:rPr>
        <w:t>.</w:t>
      </w:r>
      <w:r w:rsidR="002830FB" w:rsidRPr="001167DD">
        <w:rPr>
          <w:rFonts w:ascii="Garamond" w:hAnsi="Garamond"/>
        </w:rPr>
        <w:t xml:space="preserve"> </w:t>
      </w:r>
      <w:proofErr w:type="spellStart"/>
      <w:r w:rsidR="002830FB" w:rsidRPr="001167DD">
        <w:rPr>
          <w:rFonts w:ascii="Garamond" w:hAnsi="Garamond"/>
        </w:rPr>
        <w:t>Teatud</w:t>
      </w:r>
      <w:proofErr w:type="spellEnd"/>
      <w:r w:rsidR="002830FB" w:rsidRPr="001167DD">
        <w:rPr>
          <w:rFonts w:ascii="Garamond" w:hAnsi="Garamond"/>
        </w:rPr>
        <w:t xml:space="preserve"> </w:t>
      </w:r>
      <w:proofErr w:type="spellStart"/>
      <w:r w:rsidR="002830FB" w:rsidRPr="001167DD">
        <w:rPr>
          <w:rFonts w:ascii="Garamond" w:hAnsi="Garamond"/>
        </w:rPr>
        <w:t>juhtudel</w:t>
      </w:r>
      <w:proofErr w:type="spellEnd"/>
      <w:r w:rsidR="002830FB" w:rsidRPr="001167DD">
        <w:rPr>
          <w:rFonts w:ascii="Garamond" w:hAnsi="Garamond"/>
        </w:rPr>
        <w:t xml:space="preserve"> </w:t>
      </w:r>
      <w:r w:rsidR="00AF3BF4" w:rsidRPr="001167DD">
        <w:rPr>
          <w:rFonts w:ascii="Garamond" w:hAnsi="Garamond"/>
        </w:rPr>
        <w:t>on</w:t>
      </w:r>
      <w:r w:rsidR="002830FB" w:rsidRPr="001167DD">
        <w:rPr>
          <w:rFonts w:ascii="Garamond" w:hAnsi="Garamond"/>
        </w:rPr>
        <w:t xml:space="preserve"> </w:t>
      </w:r>
      <w:proofErr w:type="spellStart"/>
      <w:r w:rsidR="00861868" w:rsidRPr="001167DD">
        <w:rPr>
          <w:rFonts w:ascii="Garamond" w:hAnsi="Garamond"/>
        </w:rPr>
        <w:t>edasimüügi</w:t>
      </w:r>
      <w:proofErr w:type="spellEnd"/>
      <w:r w:rsidR="00861868" w:rsidRPr="001167DD">
        <w:rPr>
          <w:rFonts w:ascii="Garamond" w:hAnsi="Garamond"/>
        </w:rPr>
        <w:t xml:space="preserve"> </w:t>
      </w:r>
      <w:proofErr w:type="spellStart"/>
      <w:r w:rsidR="00861868" w:rsidRPr="001167DD">
        <w:rPr>
          <w:rFonts w:ascii="Garamond" w:hAnsi="Garamond"/>
        </w:rPr>
        <w:t>lepingus</w:t>
      </w:r>
      <w:proofErr w:type="spellEnd"/>
      <w:r w:rsidR="00861868" w:rsidRPr="001167DD">
        <w:rPr>
          <w:rFonts w:ascii="Garamond" w:hAnsi="Garamond"/>
        </w:rPr>
        <w:t xml:space="preserve"> </w:t>
      </w:r>
      <w:proofErr w:type="spellStart"/>
      <w:r w:rsidR="002830FB" w:rsidRPr="001167DD">
        <w:rPr>
          <w:rFonts w:ascii="Garamond" w:hAnsi="Garamond"/>
        </w:rPr>
        <w:t>territooriumi</w:t>
      </w:r>
      <w:proofErr w:type="spellEnd"/>
      <w:r w:rsidR="002830FB" w:rsidRPr="001167DD">
        <w:rPr>
          <w:rFonts w:ascii="Garamond" w:hAnsi="Garamond"/>
        </w:rPr>
        <w:t xml:space="preserve"> </w:t>
      </w:r>
      <w:proofErr w:type="spellStart"/>
      <w:r w:rsidR="002830FB" w:rsidRPr="001167DD">
        <w:rPr>
          <w:rFonts w:ascii="Garamond" w:hAnsi="Garamond"/>
        </w:rPr>
        <w:t>määramine</w:t>
      </w:r>
      <w:proofErr w:type="spellEnd"/>
      <w:r w:rsidR="002830FB" w:rsidRPr="001167DD">
        <w:rPr>
          <w:rFonts w:ascii="Garamond" w:hAnsi="Garamond"/>
        </w:rPr>
        <w:t xml:space="preserve"> </w:t>
      </w:r>
      <w:proofErr w:type="spellStart"/>
      <w:r w:rsidR="00861868" w:rsidRPr="001167DD">
        <w:rPr>
          <w:rFonts w:ascii="Garamond" w:hAnsi="Garamond"/>
        </w:rPr>
        <w:t>siiski</w:t>
      </w:r>
      <w:proofErr w:type="spellEnd"/>
      <w:r w:rsidR="00861868" w:rsidRPr="001167DD">
        <w:rPr>
          <w:rFonts w:ascii="Garamond" w:hAnsi="Garamond"/>
        </w:rPr>
        <w:t xml:space="preserve"> </w:t>
      </w:r>
      <w:proofErr w:type="spellStart"/>
      <w:r w:rsidR="00861868" w:rsidRPr="001167DD">
        <w:rPr>
          <w:rFonts w:ascii="Garamond" w:hAnsi="Garamond"/>
        </w:rPr>
        <w:t>lubatav</w:t>
      </w:r>
      <w:proofErr w:type="spellEnd"/>
      <w:r w:rsidR="00861868" w:rsidRPr="001167DD">
        <w:rPr>
          <w:rFonts w:ascii="Garamond" w:hAnsi="Garamond"/>
        </w:rPr>
        <w:t>.</w:t>
      </w:r>
      <w:r w:rsidR="00A54750" w:rsidRPr="001167DD">
        <w:rPr>
          <w:rFonts w:ascii="Garamond" w:hAnsi="Garamond"/>
        </w:rPr>
        <w:t xml:space="preserve"> </w:t>
      </w:r>
      <w:r w:rsidR="00A54750" w:rsidRPr="001167DD">
        <w:rPr>
          <w:rFonts w:ascii="Garamond" w:hAnsi="Garamond"/>
          <w:b/>
          <w:bCs/>
        </w:rPr>
        <w:t xml:space="preserve">Et </w:t>
      </w:r>
      <w:proofErr w:type="spellStart"/>
      <w:r w:rsidR="00A54750" w:rsidRPr="001167DD">
        <w:rPr>
          <w:rFonts w:ascii="Garamond" w:hAnsi="Garamond"/>
          <w:b/>
          <w:bCs/>
        </w:rPr>
        <w:t>vältida</w:t>
      </w:r>
      <w:proofErr w:type="spellEnd"/>
      <w:r w:rsidR="00A54750" w:rsidRPr="001167DD">
        <w:rPr>
          <w:rFonts w:ascii="Garamond" w:hAnsi="Garamond"/>
          <w:b/>
          <w:bCs/>
        </w:rPr>
        <w:t xml:space="preserve"> </w:t>
      </w:r>
      <w:proofErr w:type="spellStart"/>
      <w:r w:rsidR="00A54750" w:rsidRPr="001167DD">
        <w:rPr>
          <w:rFonts w:ascii="Garamond" w:hAnsi="Garamond"/>
          <w:b/>
          <w:bCs/>
        </w:rPr>
        <w:t>konkure</w:t>
      </w:r>
      <w:r w:rsidR="00964436" w:rsidRPr="001167DD">
        <w:rPr>
          <w:rFonts w:ascii="Garamond" w:hAnsi="Garamond"/>
          <w:b/>
          <w:bCs/>
        </w:rPr>
        <w:t>ntsiõiguse</w:t>
      </w:r>
      <w:proofErr w:type="spellEnd"/>
      <w:r w:rsidR="00964436" w:rsidRPr="001167DD">
        <w:rPr>
          <w:rFonts w:ascii="Garamond" w:hAnsi="Garamond"/>
          <w:b/>
          <w:bCs/>
        </w:rPr>
        <w:t xml:space="preserve"> </w:t>
      </w:r>
      <w:proofErr w:type="spellStart"/>
      <w:r w:rsidR="00964436" w:rsidRPr="001167DD">
        <w:rPr>
          <w:rFonts w:ascii="Garamond" w:hAnsi="Garamond"/>
          <w:b/>
          <w:bCs/>
        </w:rPr>
        <w:t>reeglite</w:t>
      </w:r>
      <w:proofErr w:type="spellEnd"/>
      <w:r w:rsidR="00964436" w:rsidRPr="001167DD">
        <w:rPr>
          <w:rFonts w:ascii="Garamond" w:hAnsi="Garamond"/>
          <w:b/>
          <w:bCs/>
        </w:rPr>
        <w:t xml:space="preserve"> </w:t>
      </w:r>
      <w:proofErr w:type="spellStart"/>
      <w:r w:rsidR="00964436" w:rsidRPr="001167DD">
        <w:rPr>
          <w:rFonts w:ascii="Garamond" w:hAnsi="Garamond"/>
          <w:b/>
          <w:bCs/>
        </w:rPr>
        <w:t>rikkumist</w:t>
      </w:r>
      <w:proofErr w:type="spellEnd"/>
      <w:r w:rsidR="00964436" w:rsidRPr="001167DD">
        <w:rPr>
          <w:rFonts w:ascii="Garamond" w:hAnsi="Garamond"/>
          <w:b/>
          <w:bCs/>
        </w:rPr>
        <w:t xml:space="preserve">, on </w:t>
      </w:r>
      <w:proofErr w:type="spellStart"/>
      <w:r w:rsidR="00964436" w:rsidRPr="001167DD">
        <w:rPr>
          <w:rFonts w:ascii="Garamond" w:hAnsi="Garamond"/>
          <w:b/>
          <w:bCs/>
        </w:rPr>
        <w:t>igal</w:t>
      </w:r>
      <w:proofErr w:type="spellEnd"/>
      <w:r w:rsidR="00964436" w:rsidRPr="001167DD">
        <w:rPr>
          <w:rFonts w:ascii="Garamond" w:hAnsi="Garamond"/>
          <w:b/>
          <w:bCs/>
        </w:rPr>
        <w:t xml:space="preserve"> </w:t>
      </w:r>
      <w:proofErr w:type="spellStart"/>
      <w:r w:rsidR="00964436" w:rsidRPr="001167DD">
        <w:rPr>
          <w:rFonts w:ascii="Garamond" w:hAnsi="Garamond"/>
          <w:b/>
          <w:bCs/>
        </w:rPr>
        <w:t>juhul</w:t>
      </w:r>
      <w:proofErr w:type="spellEnd"/>
      <w:r w:rsidR="00964436" w:rsidRPr="001167DD">
        <w:rPr>
          <w:rFonts w:ascii="Garamond" w:hAnsi="Garamond"/>
          <w:b/>
          <w:bCs/>
        </w:rPr>
        <w:t xml:space="preserve"> </w:t>
      </w:r>
      <w:proofErr w:type="spellStart"/>
      <w:r w:rsidR="00964436" w:rsidRPr="001167DD">
        <w:rPr>
          <w:rFonts w:ascii="Garamond" w:hAnsi="Garamond"/>
          <w:b/>
          <w:bCs/>
        </w:rPr>
        <w:t>soovitatav</w:t>
      </w:r>
      <w:proofErr w:type="spellEnd"/>
      <w:r w:rsidR="00964436" w:rsidRPr="001167DD">
        <w:rPr>
          <w:rFonts w:ascii="Garamond" w:hAnsi="Garamond"/>
          <w:b/>
          <w:bCs/>
        </w:rPr>
        <w:t xml:space="preserve"> </w:t>
      </w:r>
      <w:proofErr w:type="spellStart"/>
      <w:r w:rsidR="00964436" w:rsidRPr="001167DD">
        <w:rPr>
          <w:rFonts w:ascii="Garamond" w:hAnsi="Garamond"/>
          <w:b/>
          <w:bCs/>
        </w:rPr>
        <w:t>enne</w:t>
      </w:r>
      <w:proofErr w:type="spellEnd"/>
      <w:r w:rsidR="00964436" w:rsidRPr="001167DD">
        <w:rPr>
          <w:rFonts w:ascii="Garamond" w:hAnsi="Garamond"/>
          <w:b/>
          <w:bCs/>
        </w:rPr>
        <w:t xml:space="preserve"> </w:t>
      </w:r>
      <w:proofErr w:type="spellStart"/>
      <w:r w:rsidR="00964436" w:rsidRPr="001167DD">
        <w:rPr>
          <w:rFonts w:ascii="Garamond" w:hAnsi="Garamond"/>
          <w:b/>
          <w:bCs/>
        </w:rPr>
        <w:t>edasimüügilepingus</w:t>
      </w:r>
      <w:proofErr w:type="spellEnd"/>
      <w:r w:rsidR="00964436" w:rsidRPr="001167DD">
        <w:rPr>
          <w:rFonts w:ascii="Garamond" w:hAnsi="Garamond"/>
          <w:b/>
          <w:bCs/>
        </w:rPr>
        <w:t xml:space="preserve"> </w:t>
      </w:r>
      <w:proofErr w:type="spellStart"/>
      <w:r w:rsidR="00964436" w:rsidRPr="001167DD">
        <w:rPr>
          <w:rFonts w:ascii="Garamond" w:hAnsi="Garamond"/>
          <w:b/>
          <w:bCs/>
        </w:rPr>
        <w:t>territooriumi</w:t>
      </w:r>
      <w:proofErr w:type="spellEnd"/>
      <w:r w:rsidR="00964436" w:rsidRPr="001167DD">
        <w:rPr>
          <w:rFonts w:ascii="Garamond" w:hAnsi="Garamond"/>
          <w:b/>
          <w:bCs/>
        </w:rPr>
        <w:t xml:space="preserve"> </w:t>
      </w:r>
      <w:proofErr w:type="spellStart"/>
      <w:r w:rsidR="00964436" w:rsidRPr="001167DD">
        <w:rPr>
          <w:rFonts w:ascii="Garamond" w:hAnsi="Garamond"/>
          <w:b/>
          <w:bCs/>
        </w:rPr>
        <w:t>määramist</w:t>
      </w:r>
      <w:proofErr w:type="spellEnd"/>
      <w:r w:rsidR="00964436" w:rsidRPr="001167DD">
        <w:rPr>
          <w:rFonts w:ascii="Garamond" w:hAnsi="Garamond"/>
          <w:b/>
          <w:bCs/>
        </w:rPr>
        <w:t xml:space="preserve"> </w:t>
      </w:r>
      <w:proofErr w:type="spellStart"/>
      <w:r w:rsidR="00B53046" w:rsidRPr="001167DD">
        <w:rPr>
          <w:rFonts w:ascii="Garamond" w:hAnsi="Garamond"/>
          <w:b/>
          <w:bCs/>
        </w:rPr>
        <w:t>konsulteerida</w:t>
      </w:r>
      <w:proofErr w:type="spellEnd"/>
      <w:r w:rsidR="00B53046" w:rsidRPr="001167DD">
        <w:rPr>
          <w:rFonts w:ascii="Garamond" w:hAnsi="Garamond"/>
          <w:b/>
          <w:bCs/>
        </w:rPr>
        <w:t xml:space="preserve"> </w:t>
      </w:r>
      <w:proofErr w:type="spellStart"/>
      <w:r w:rsidR="00B53046" w:rsidRPr="001167DD">
        <w:rPr>
          <w:rFonts w:ascii="Garamond" w:hAnsi="Garamond"/>
          <w:b/>
          <w:bCs/>
        </w:rPr>
        <w:t>juristi</w:t>
      </w:r>
      <w:proofErr w:type="spellEnd"/>
      <w:r w:rsidR="00B53046" w:rsidRPr="001167DD">
        <w:rPr>
          <w:rFonts w:ascii="Garamond" w:hAnsi="Garamond"/>
          <w:b/>
          <w:bCs/>
        </w:rPr>
        <w:t xml:space="preserve"> </w:t>
      </w:r>
      <w:proofErr w:type="spellStart"/>
      <w:r w:rsidR="00B53046" w:rsidRPr="001167DD">
        <w:rPr>
          <w:rFonts w:ascii="Garamond" w:hAnsi="Garamond"/>
          <w:b/>
          <w:bCs/>
        </w:rPr>
        <w:t>või</w:t>
      </w:r>
      <w:proofErr w:type="spellEnd"/>
      <w:r w:rsidR="00B53046" w:rsidRPr="001167DD">
        <w:rPr>
          <w:rFonts w:ascii="Garamond" w:hAnsi="Garamond"/>
          <w:b/>
          <w:bCs/>
        </w:rPr>
        <w:t xml:space="preserve"> </w:t>
      </w:r>
      <w:proofErr w:type="spellStart"/>
      <w:r w:rsidR="00B53046" w:rsidRPr="001167DD">
        <w:rPr>
          <w:rFonts w:ascii="Garamond" w:hAnsi="Garamond"/>
          <w:b/>
          <w:bCs/>
        </w:rPr>
        <w:t>advokaadiga</w:t>
      </w:r>
      <w:proofErr w:type="spellEnd"/>
      <w:r w:rsidR="00B53046" w:rsidRPr="001167DD">
        <w:rPr>
          <w:rFonts w:ascii="Garamond" w:hAnsi="Garamond"/>
          <w:b/>
          <w:bCs/>
        </w:rPr>
        <w:t xml:space="preserve">, et </w:t>
      </w:r>
      <w:proofErr w:type="spellStart"/>
      <w:r w:rsidR="00B53046" w:rsidRPr="001167DD">
        <w:rPr>
          <w:rFonts w:ascii="Garamond" w:hAnsi="Garamond"/>
          <w:b/>
          <w:bCs/>
        </w:rPr>
        <w:t>välja</w:t>
      </w:r>
      <w:proofErr w:type="spellEnd"/>
      <w:r w:rsidR="00B53046" w:rsidRPr="001167DD">
        <w:rPr>
          <w:rFonts w:ascii="Garamond" w:hAnsi="Garamond"/>
          <w:b/>
          <w:bCs/>
        </w:rPr>
        <w:t xml:space="preserve"> </w:t>
      </w:r>
      <w:proofErr w:type="spellStart"/>
      <w:r w:rsidR="00B53046" w:rsidRPr="001167DD">
        <w:rPr>
          <w:rFonts w:ascii="Garamond" w:hAnsi="Garamond"/>
          <w:b/>
          <w:bCs/>
        </w:rPr>
        <w:t>selgitada</w:t>
      </w:r>
      <w:proofErr w:type="spellEnd"/>
      <w:r w:rsidR="004B057F" w:rsidRPr="001167DD">
        <w:rPr>
          <w:rFonts w:ascii="Garamond" w:hAnsi="Garamond"/>
          <w:b/>
          <w:bCs/>
        </w:rPr>
        <w:t xml:space="preserve">, kas </w:t>
      </w:r>
      <w:proofErr w:type="spellStart"/>
      <w:r w:rsidR="001E4A1E" w:rsidRPr="001167DD">
        <w:rPr>
          <w:rFonts w:ascii="Garamond" w:hAnsi="Garamond"/>
          <w:b/>
          <w:bCs/>
        </w:rPr>
        <w:t>territooriumi</w:t>
      </w:r>
      <w:proofErr w:type="spellEnd"/>
      <w:r w:rsidR="001E4A1E" w:rsidRPr="001167DD">
        <w:rPr>
          <w:rFonts w:ascii="Garamond" w:hAnsi="Garamond"/>
          <w:b/>
          <w:bCs/>
        </w:rPr>
        <w:t xml:space="preserve"> </w:t>
      </w:r>
      <w:proofErr w:type="spellStart"/>
      <w:r w:rsidR="001E4A1E" w:rsidRPr="001167DD">
        <w:rPr>
          <w:rFonts w:ascii="Garamond" w:hAnsi="Garamond"/>
          <w:b/>
          <w:bCs/>
        </w:rPr>
        <w:t>piiramine</w:t>
      </w:r>
      <w:proofErr w:type="spellEnd"/>
      <w:r w:rsidR="001E4A1E" w:rsidRPr="001167DD">
        <w:rPr>
          <w:rFonts w:ascii="Garamond" w:hAnsi="Garamond"/>
          <w:b/>
          <w:bCs/>
        </w:rPr>
        <w:t xml:space="preserve"> </w:t>
      </w:r>
      <w:proofErr w:type="spellStart"/>
      <w:r w:rsidR="001E4A1E" w:rsidRPr="001167DD">
        <w:rPr>
          <w:rFonts w:ascii="Garamond" w:hAnsi="Garamond"/>
          <w:b/>
          <w:bCs/>
        </w:rPr>
        <w:t>edasimüügilepingus</w:t>
      </w:r>
      <w:proofErr w:type="spellEnd"/>
      <w:r w:rsidR="001E4A1E" w:rsidRPr="001167DD">
        <w:rPr>
          <w:rFonts w:ascii="Garamond" w:hAnsi="Garamond"/>
          <w:b/>
          <w:bCs/>
        </w:rPr>
        <w:t xml:space="preserve"> on </w:t>
      </w:r>
      <w:proofErr w:type="spellStart"/>
      <w:r w:rsidR="001E4A1E" w:rsidRPr="001167DD">
        <w:rPr>
          <w:rFonts w:ascii="Garamond" w:hAnsi="Garamond"/>
          <w:b/>
          <w:bCs/>
        </w:rPr>
        <w:t>kooskõlas</w:t>
      </w:r>
      <w:proofErr w:type="spellEnd"/>
      <w:r w:rsidR="001E4A1E" w:rsidRPr="001167DD">
        <w:rPr>
          <w:rFonts w:ascii="Garamond" w:hAnsi="Garamond"/>
          <w:b/>
          <w:bCs/>
        </w:rPr>
        <w:t xml:space="preserve"> </w:t>
      </w:r>
      <w:proofErr w:type="spellStart"/>
      <w:r w:rsidR="001E4A1E" w:rsidRPr="001167DD">
        <w:rPr>
          <w:rFonts w:ascii="Garamond" w:hAnsi="Garamond"/>
          <w:b/>
          <w:bCs/>
        </w:rPr>
        <w:t>kehtiva</w:t>
      </w:r>
      <w:proofErr w:type="spellEnd"/>
      <w:r w:rsidR="001E4A1E" w:rsidRPr="001167DD">
        <w:rPr>
          <w:rFonts w:ascii="Garamond" w:hAnsi="Garamond"/>
          <w:b/>
          <w:bCs/>
        </w:rPr>
        <w:t xml:space="preserve"> </w:t>
      </w:r>
      <w:proofErr w:type="spellStart"/>
      <w:r w:rsidR="001E4A1E" w:rsidRPr="001167DD">
        <w:rPr>
          <w:rFonts w:ascii="Garamond" w:hAnsi="Garamond"/>
          <w:b/>
          <w:bCs/>
        </w:rPr>
        <w:t>õigusega</w:t>
      </w:r>
      <w:proofErr w:type="spellEnd"/>
      <w:r w:rsidR="001E4A1E" w:rsidRPr="001167DD">
        <w:rPr>
          <w:rFonts w:ascii="Garamond" w:hAnsi="Garamond"/>
          <w:b/>
          <w:bCs/>
        </w:rPr>
        <w:t>.</w:t>
      </w:r>
    </w:p>
  </w:footnote>
  <w:footnote w:id="4">
    <w:p w14:paraId="4C4FF6D9" w14:textId="6AADFD23" w:rsidR="001167DD" w:rsidRPr="005D4310" w:rsidRDefault="001167DD" w:rsidP="001167DD">
      <w:pPr>
        <w:pStyle w:val="FootnoteText"/>
        <w:jc w:val="both"/>
        <w:rPr>
          <w:rFonts w:ascii="Garamond" w:hAnsi="Garamond"/>
          <w:lang w:val="et-EE"/>
        </w:rPr>
      </w:pPr>
      <w:r w:rsidRPr="001167DD">
        <w:rPr>
          <w:rStyle w:val="FootnoteReference"/>
          <w:rFonts w:ascii="Garamond" w:hAnsi="Garamond"/>
        </w:rPr>
        <w:footnoteRef/>
      </w:r>
      <w:r w:rsidRPr="005D4310">
        <w:rPr>
          <w:rFonts w:ascii="Garamond" w:hAnsi="Garamond"/>
          <w:lang w:val="et-EE"/>
        </w:rPr>
        <w:t xml:space="preserve"> </w:t>
      </w:r>
      <w:r w:rsidRPr="005D4310">
        <w:rPr>
          <w:rFonts w:ascii="Garamond" w:hAnsi="Garamond"/>
          <w:lang w:val="et-EE"/>
        </w:rPr>
        <w:t xml:space="preserve">Reeglina ei tohi tootja konkurentsireeglitest tulenevalt piirata edasimüüja õigust müügihinda ise määrata. Tootja võib müügihindade kohta soovitusi anda või maksimaalse müügihinna määrata, kuid soovitused ega maksimaalne hind ei tohi lepingu teiste tingimuste abil muutuda fikseeritud või minimaalseks müügihinnaks. </w:t>
      </w:r>
      <w:r w:rsidRPr="005D4310">
        <w:rPr>
          <w:rFonts w:ascii="Garamond" w:hAnsi="Garamond"/>
          <w:b/>
          <w:bCs/>
          <w:lang w:val="et-EE"/>
        </w:rPr>
        <w:t xml:space="preserve">Kui Tootja soovib </w:t>
      </w:r>
      <w:r w:rsidR="00C15DFA" w:rsidRPr="005D4310">
        <w:rPr>
          <w:rFonts w:ascii="Garamond" w:hAnsi="Garamond"/>
          <w:b/>
          <w:bCs/>
          <w:lang w:val="et-EE"/>
        </w:rPr>
        <w:t>lepingus müügihinda ise määrata, on igal juhul soovitatav enne edasimüügilepingus müügihinna määramist konsulteerida juristi või advokaadiga, et välja selgitada, kas müügihinna määramine edasimüügilepingus on kooskõlas kehtiva õigusega.</w:t>
      </w:r>
    </w:p>
  </w:footnote>
  <w:footnote w:id="5">
    <w:p w14:paraId="4263492D" w14:textId="0A4FC7CA" w:rsidR="004D3B0A" w:rsidRPr="001167DD" w:rsidRDefault="004D3B0A"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Vajadusel võib lisata viite</w:t>
      </w:r>
      <w:r w:rsidR="001F0DCC" w:rsidRPr="001167DD">
        <w:rPr>
          <w:rFonts w:ascii="Garamond" w:hAnsi="Garamond"/>
          <w:lang w:val="et-EE"/>
        </w:rPr>
        <w:t>, mis keeles peavad materjalid olema.</w:t>
      </w:r>
    </w:p>
  </w:footnote>
  <w:footnote w:id="6">
    <w:p w14:paraId="1B9C935F" w14:textId="4BB4F016" w:rsidR="001C5F0A" w:rsidRPr="001167DD" w:rsidRDefault="001C5F0A" w:rsidP="001167DD">
      <w:pPr>
        <w:pStyle w:val="FootnoteText"/>
        <w:jc w:val="both"/>
        <w:rPr>
          <w:rFonts w:ascii="Garamond" w:hAnsi="Garamond"/>
          <w:lang w:val="et-EE"/>
        </w:rPr>
      </w:pPr>
      <w:r w:rsidRPr="001167DD">
        <w:rPr>
          <w:rStyle w:val="FootnoteReference"/>
          <w:rFonts w:ascii="Garamond" w:hAnsi="Garamond"/>
        </w:rPr>
        <w:footnoteRef/>
      </w:r>
      <w:r w:rsidRPr="005D4310">
        <w:rPr>
          <w:rFonts w:ascii="Garamond" w:hAnsi="Garamond"/>
          <w:lang w:val="et-EE"/>
        </w:rPr>
        <w:t xml:space="preserve"> </w:t>
      </w:r>
      <w:r w:rsidRPr="001167DD">
        <w:rPr>
          <w:rFonts w:ascii="Garamond" w:hAnsi="Garamond"/>
          <w:lang w:val="et-EE"/>
        </w:rPr>
        <w:t>Lisaks müügimaterjalile võib antud punktis</w:t>
      </w:r>
      <w:r w:rsidR="002A5E69" w:rsidRPr="001167DD">
        <w:rPr>
          <w:rFonts w:ascii="Garamond" w:hAnsi="Garamond"/>
          <w:lang w:val="et-EE"/>
        </w:rPr>
        <w:t xml:space="preserve"> vajadusel välja tuua ka seadmed, mida tootja</w:t>
      </w:r>
      <w:r w:rsidR="00F13C9A" w:rsidRPr="001167DD">
        <w:rPr>
          <w:rFonts w:ascii="Garamond" w:hAnsi="Garamond"/>
          <w:lang w:val="et-EE"/>
        </w:rPr>
        <w:t xml:space="preserve"> on</w:t>
      </w:r>
      <w:r w:rsidR="002A5E69" w:rsidRPr="001167DD">
        <w:rPr>
          <w:rFonts w:ascii="Garamond" w:hAnsi="Garamond"/>
          <w:lang w:val="et-EE"/>
        </w:rPr>
        <w:t xml:space="preserve"> edasimüüjale toodete reklaamimiseks </w:t>
      </w:r>
      <w:r w:rsidR="00F13C9A" w:rsidRPr="001167DD">
        <w:rPr>
          <w:rFonts w:ascii="Garamond" w:hAnsi="Garamond"/>
          <w:lang w:val="et-EE"/>
        </w:rPr>
        <w:t>andnud.</w:t>
      </w:r>
      <w:r w:rsidR="002A5E69" w:rsidRPr="001167DD">
        <w:rPr>
          <w:rFonts w:ascii="Garamond" w:hAnsi="Garamond"/>
          <w:lang w:val="et-EE"/>
        </w:rPr>
        <w:t xml:space="preserve"> </w:t>
      </w:r>
    </w:p>
  </w:footnote>
  <w:footnote w:id="7">
    <w:p w14:paraId="07360279" w14:textId="1364957B" w:rsidR="001076C2" w:rsidRPr="001167DD" w:rsidRDefault="001076C2" w:rsidP="001167DD">
      <w:pPr>
        <w:pStyle w:val="FootnoteText"/>
        <w:jc w:val="both"/>
        <w:rPr>
          <w:rFonts w:ascii="Garamond" w:hAnsi="Garamond"/>
          <w:lang w:val="et-EE"/>
        </w:rPr>
      </w:pPr>
      <w:r w:rsidRPr="001167DD">
        <w:rPr>
          <w:rStyle w:val="FootnoteReference"/>
          <w:rFonts w:ascii="Garamond" w:hAnsi="Garamond"/>
        </w:rPr>
        <w:footnoteRef/>
      </w:r>
      <w:r w:rsidRPr="005D4310">
        <w:rPr>
          <w:rFonts w:ascii="Garamond" w:hAnsi="Garamond"/>
          <w:lang w:val="et-EE"/>
        </w:rPr>
        <w:t xml:space="preserve"> </w:t>
      </w:r>
      <w:r w:rsidR="00D5776D" w:rsidRPr="001167DD">
        <w:rPr>
          <w:rFonts w:ascii="Garamond" w:hAnsi="Garamond"/>
          <w:lang w:val="et-EE"/>
        </w:rPr>
        <w:t>Hinnakirja ei pea lepingule lisada ning soovi korral võib punktis sätestada, et toote hind lepitakse poolte vahel vähemalt kirjalikku taasesitamist võimaldavas vormis kokku</w:t>
      </w:r>
      <w:r w:rsidR="008D1B11" w:rsidRPr="001167DD">
        <w:rPr>
          <w:rFonts w:ascii="Garamond" w:hAnsi="Garamond"/>
          <w:lang w:val="et-EE"/>
        </w:rPr>
        <w:t xml:space="preserve"> enne igat müüki.</w:t>
      </w:r>
    </w:p>
  </w:footnote>
  <w:footnote w:id="8">
    <w:p w14:paraId="59E43F1A" w14:textId="589006EF" w:rsidR="0007141C" w:rsidRPr="001167DD" w:rsidRDefault="0007141C"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 xml:space="preserve">Soovi korral võib kokku leppida ka, et tellimust on võimalik </w:t>
      </w:r>
      <w:r w:rsidR="00A560DF" w:rsidRPr="001167DD">
        <w:rPr>
          <w:rFonts w:ascii="Garamond" w:hAnsi="Garamond"/>
          <w:lang w:val="et-EE"/>
        </w:rPr>
        <w:t>teatud perioodi jooksul pärast tootjapoolset kinnituse saamist ka tühistada.</w:t>
      </w:r>
    </w:p>
  </w:footnote>
  <w:footnote w:id="9">
    <w:p w14:paraId="53B9C95D" w14:textId="4DC86939" w:rsidR="00F012B2" w:rsidRPr="001167DD" w:rsidRDefault="00F012B2"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Vajadusel võib päevade arvu muuta.</w:t>
      </w:r>
    </w:p>
  </w:footnote>
  <w:footnote w:id="10">
    <w:p w14:paraId="4E832537" w14:textId="2442844D" w:rsidR="00B312BD" w:rsidRPr="001167DD" w:rsidRDefault="00B312BD"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 xml:space="preserve">Soovi korral võib </w:t>
      </w:r>
      <w:r w:rsidR="005C664C" w:rsidRPr="001167DD">
        <w:rPr>
          <w:rFonts w:ascii="Garamond" w:hAnsi="Garamond"/>
          <w:lang w:val="et-EE"/>
        </w:rPr>
        <w:t>kokku leppida ka, et kui tootja tellimust ei kinnita, eeldatakse, et tellimus on vastu võetud.</w:t>
      </w:r>
    </w:p>
  </w:footnote>
  <w:footnote w:id="11">
    <w:p w14:paraId="717697A0" w14:textId="6AEA1F5B" w:rsidR="00F012B2" w:rsidRPr="001167DD" w:rsidRDefault="00F012B2"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Vajadusel võib päevade arvu muuta.</w:t>
      </w:r>
    </w:p>
  </w:footnote>
  <w:footnote w:id="12">
    <w:p w14:paraId="52305F15" w14:textId="77777777" w:rsidR="0086168A" w:rsidRPr="001167DD" w:rsidRDefault="0086168A"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lang w:val="et-EE"/>
        </w:rPr>
        <w:t xml:space="preserve"> </w:t>
      </w:r>
      <w:r w:rsidRPr="001167DD">
        <w:rPr>
          <w:rFonts w:ascii="Garamond" w:hAnsi="Garamond"/>
          <w:lang w:val="et-EE"/>
        </w:rPr>
        <w:t>Seadus ega kohtupraktika majandus- ja kutsetegevuses sõlmitud viivisemäära kokkulepetele piiranguid otseselt ei sea, ent soovitatav on siiski ebamõistlikult suures viivisemääras mitte kokku leppida. Riigikohus on leidnud nt, et viivisemäär 0,2 % viivitatud summast päevas ei oleks seadusega vastuolus ka siis, kui tegemist oleks tüüptingimusega.</w:t>
      </w:r>
    </w:p>
  </w:footnote>
  <w:footnote w:id="13">
    <w:p w14:paraId="4F5A3C5B" w14:textId="71ED1343" w:rsidR="002054E1" w:rsidRPr="001167DD" w:rsidRDefault="002054E1"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Vajadusel võib päevade arvu muuta.</w:t>
      </w:r>
    </w:p>
  </w:footnote>
  <w:footnote w:id="14">
    <w:p w14:paraId="45B45B43" w14:textId="61B84A1B" w:rsidR="005E3516" w:rsidRPr="001167DD" w:rsidRDefault="005E3516"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00F82FC1" w:rsidRPr="001167DD">
        <w:rPr>
          <w:rFonts w:ascii="Garamond" w:hAnsi="Garamond"/>
          <w:lang w:val="et-EE"/>
        </w:rPr>
        <w:t>Leppetrahvi võib määrata nii protsendi kui konkreetse summana</w:t>
      </w:r>
      <w:r w:rsidRPr="001167DD">
        <w:rPr>
          <w:rFonts w:ascii="Garamond" w:hAnsi="Garamond"/>
          <w:lang w:val="et-EE"/>
        </w:rPr>
        <w:t>.</w:t>
      </w:r>
    </w:p>
  </w:footnote>
  <w:footnote w:id="15">
    <w:p w14:paraId="5737A564" w14:textId="54316C30" w:rsidR="008F49DC" w:rsidRPr="001167DD" w:rsidRDefault="008F49DC"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 xml:space="preserve">Soovi korral võib sõlmida ka tähtajalise lepingu. Sellisel juhul tuleb </w:t>
      </w:r>
      <w:r w:rsidR="005059B8" w:rsidRPr="001167DD">
        <w:rPr>
          <w:rFonts w:ascii="Garamond" w:hAnsi="Garamond"/>
          <w:lang w:val="et-EE"/>
        </w:rPr>
        <w:t xml:space="preserve">lepingus täiendavalt sätestada, kas ja millistel tingimustel </w:t>
      </w:r>
      <w:r w:rsidR="00AA2AEB" w:rsidRPr="001167DD">
        <w:rPr>
          <w:rFonts w:ascii="Garamond" w:hAnsi="Garamond"/>
          <w:lang w:val="et-EE"/>
        </w:rPr>
        <w:t>leping pikeneb.</w:t>
      </w:r>
    </w:p>
  </w:footnote>
  <w:footnote w:id="16">
    <w:p w14:paraId="78CD61D6" w14:textId="444C7194" w:rsidR="00CB6B26" w:rsidRPr="001167DD" w:rsidRDefault="00CB6B26"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 xml:space="preserve">Vajadusel võib </w:t>
      </w:r>
      <w:r w:rsidR="00441A78" w:rsidRPr="001167DD">
        <w:rPr>
          <w:rFonts w:ascii="Garamond" w:hAnsi="Garamond"/>
          <w:lang w:val="et-EE"/>
        </w:rPr>
        <w:t>siin loetleda veel olulisi tingimusi.</w:t>
      </w:r>
    </w:p>
  </w:footnote>
  <w:footnote w:id="17">
    <w:p w14:paraId="7F7FB1D8" w14:textId="6BD88E60" w:rsidR="008F49DC" w:rsidRPr="001167DD" w:rsidRDefault="008F49DC" w:rsidP="001167DD">
      <w:pPr>
        <w:pStyle w:val="FootnoteText"/>
        <w:jc w:val="both"/>
        <w:rPr>
          <w:rFonts w:ascii="Garamond" w:hAnsi="Garamond"/>
          <w:lang w:val="et-EE"/>
        </w:rPr>
      </w:pPr>
      <w:r w:rsidRPr="001167DD">
        <w:rPr>
          <w:rStyle w:val="FootnoteReference"/>
          <w:rFonts w:ascii="Garamond" w:hAnsi="Garamond"/>
        </w:rPr>
        <w:footnoteRef/>
      </w:r>
      <w:r w:rsidRPr="001167DD">
        <w:rPr>
          <w:rFonts w:ascii="Garamond" w:hAnsi="Garamond"/>
        </w:rPr>
        <w:t xml:space="preserve"> </w:t>
      </w:r>
      <w:r w:rsidRPr="001167DD">
        <w:rPr>
          <w:rFonts w:ascii="Garamond" w:hAnsi="Garamond"/>
          <w:lang w:val="et-EE"/>
        </w:rPr>
        <w:t>Lepingu digitaalsel allkirjastamisel punkt eemaldada.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B61B3"/>
    <w:multiLevelType w:val="multilevel"/>
    <w:tmpl w:val="D122BE14"/>
    <w:lvl w:ilvl="0">
      <w:start w:val="1"/>
      <w:numFmt w:val="decimal"/>
      <w:lvlText w:val="%1."/>
      <w:lvlJc w:val="left"/>
      <w:pPr>
        <w:ind w:left="720" w:hanging="360"/>
      </w:pPr>
    </w:lvl>
    <w:lvl w:ilvl="1">
      <w:start w:val="1"/>
      <w:numFmt w:val="decimal"/>
      <w:isLgl/>
      <w:lvlText w:val="%1.%2"/>
      <w:lvlJc w:val="left"/>
      <w:pPr>
        <w:ind w:left="720" w:hanging="360"/>
      </w:pPr>
      <w:rPr>
        <w:rFonts w:eastAsia="Times New Roman" w:cs="Arial" w:hint="default"/>
        <w:color w:val="202020"/>
      </w:rPr>
    </w:lvl>
    <w:lvl w:ilvl="2">
      <w:start w:val="1"/>
      <w:numFmt w:val="decimal"/>
      <w:isLgl/>
      <w:lvlText w:val="%1.%2.%3"/>
      <w:lvlJc w:val="left"/>
      <w:pPr>
        <w:ind w:left="1080" w:hanging="720"/>
      </w:pPr>
      <w:rPr>
        <w:rFonts w:eastAsia="Times New Roman" w:cs="Arial" w:hint="default"/>
        <w:color w:val="202020"/>
      </w:rPr>
    </w:lvl>
    <w:lvl w:ilvl="3">
      <w:start w:val="1"/>
      <w:numFmt w:val="decimal"/>
      <w:isLgl/>
      <w:lvlText w:val="%1.%2.%3.%4"/>
      <w:lvlJc w:val="left"/>
      <w:pPr>
        <w:ind w:left="1440" w:hanging="1080"/>
      </w:pPr>
      <w:rPr>
        <w:rFonts w:eastAsia="Times New Roman" w:cs="Arial" w:hint="default"/>
        <w:color w:val="202020"/>
      </w:rPr>
    </w:lvl>
    <w:lvl w:ilvl="4">
      <w:start w:val="1"/>
      <w:numFmt w:val="decimal"/>
      <w:isLgl/>
      <w:lvlText w:val="%1.%2.%3.%4.%5"/>
      <w:lvlJc w:val="left"/>
      <w:pPr>
        <w:ind w:left="1440" w:hanging="1080"/>
      </w:pPr>
      <w:rPr>
        <w:rFonts w:eastAsia="Times New Roman" w:cs="Arial" w:hint="default"/>
        <w:color w:val="202020"/>
      </w:rPr>
    </w:lvl>
    <w:lvl w:ilvl="5">
      <w:start w:val="1"/>
      <w:numFmt w:val="decimal"/>
      <w:isLgl/>
      <w:lvlText w:val="%1.%2.%3.%4.%5.%6"/>
      <w:lvlJc w:val="left"/>
      <w:pPr>
        <w:ind w:left="1800" w:hanging="1440"/>
      </w:pPr>
      <w:rPr>
        <w:rFonts w:eastAsia="Times New Roman" w:cs="Arial" w:hint="default"/>
        <w:color w:val="202020"/>
      </w:rPr>
    </w:lvl>
    <w:lvl w:ilvl="6">
      <w:start w:val="1"/>
      <w:numFmt w:val="decimal"/>
      <w:isLgl/>
      <w:lvlText w:val="%1.%2.%3.%4.%5.%6.%7"/>
      <w:lvlJc w:val="left"/>
      <w:pPr>
        <w:ind w:left="1800" w:hanging="1440"/>
      </w:pPr>
      <w:rPr>
        <w:rFonts w:eastAsia="Times New Roman" w:cs="Arial" w:hint="default"/>
        <w:color w:val="202020"/>
      </w:rPr>
    </w:lvl>
    <w:lvl w:ilvl="7">
      <w:start w:val="1"/>
      <w:numFmt w:val="decimal"/>
      <w:isLgl/>
      <w:lvlText w:val="%1.%2.%3.%4.%5.%6.%7.%8"/>
      <w:lvlJc w:val="left"/>
      <w:pPr>
        <w:ind w:left="2160" w:hanging="1800"/>
      </w:pPr>
      <w:rPr>
        <w:rFonts w:eastAsia="Times New Roman" w:cs="Arial" w:hint="default"/>
        <w:color w:val="202020"/>
      </w:rPr>
    </w:lvl>
    <w:lvl w:ilvl="8">
      <w:start w:val="1"/>
      <w:numFmt w:val="decimal"/>
      <w:isLgl/>
      <w:lvlText w:val="%1.%2.%3.%4.%5.%6.%7.%8.%9"/>
      <w:lvlJc w:val="left"/>
      <w:pPr>
        <w:ind w:left="2160" w:hanging="1800"/>
      </w:pPr>
      <w:rPr>
        <w:rFonts w:eastAsia="Times New Roman" w:cs="Arial" w:hint="default"/>
        <w:color w:val="202020"/>
      </w:rPr>
    </w:lvl>
  </w:abstractNum>
  <w:abstractNum w:abstractNumId="1" w15:restartNumberingAfterBreak="0">
    <w:nsid w:val="5F5D44E0"/>
    <w:multiLevelType w:val="singleLevel"/>
    <w:tmpl w:val="FB14E280"/>
    <w:lvl w:ilvl="0">
      <w:start w:val="1"/>
      <w:numFmt w:val="decimal"/>
      <w:lvlText w:val="1.%1."/>
      <w:lvlJc w:val="left"/>
      <w:pPr>
        <w:ind w:left="107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00"/>
    <w:rsid w:val="000265EE"/>
    <w:rsid w:val="00032777"/>
    <w:rsid w:val="0003342F"/>
    <w:rsid w:val="0003592D"/>
    <w:rsid w:val="00042893"/>
    <w:rsid w:val="0004569B"/>
    <w:rsid w:val="00070B3B"/>
    <w:rsid w:val="0007141C"/>
    <w:rsid w:val="00073C75"/>
    <w:rsid w:val="00080387"/>
    <w:rsid w:val="0008564B"/>
    <w:rsid w:val="000B2C8F"/>
    <w:rsid w:val="000C3A61"/>
    <w:rsid w:val="000C6EF5"/>
    <w:rsid w:val="000E0639"/>
    <w:rsid w:val="001076C2"/>
    <w:rsid w:val="00111EE8"/>
    <w:rsid w:val="001167DD"/>
    <w:rsid w:val="001310E6"/>
    <w:rsid w:val="00170E0B"/>
    <w:rsid w:val="001943B5"/>
    <w:rsid w:val="001C5F0A"/>
    <w:rsid w:val="001E4A1E"/>
    <w:rsid w:val="001F0DCC"/>
    <w:rsid w:val="001F1B14"/>
    <w:rsid w:val="001F7C36"/>
    <w:rsid w:val="0020499D"/>
    <w:rsid w:val="002054E1"/>
    <w:rsid w:val="00216A2F"/>
    <w:rsid w:val="00231778"/>
    <w:rsid w:val="00271923"/>
    <w:rsid w:val="002830FB"/>
    <w:rsid w:val="002A5E69"/>
    <w:rsid w:val="002B3A97"/>
    <w:rsid w:val="002C24AB"/>
    <w:rsid w:val="002C4D54"/>
    <w:rsid w:val="002C650C"/>
    <w:rsid w:val="002D64D4"/>
    <w:rsid w:val="0031761C"/>
    <w:rsid w:val="00334000"/>
    <w:rsid w:val="003430F7"/>
    <w:rsid w:val="0036434F"/>
    <w:rsid w:val="00371E62"/>
    <w:rsid w:val="00393D6A"/>
    <w:rsid w:val="00394E0B"/>
    <w:rsid w:val="003A713A"/>
    <w:rsid w:val="0040616D"/>
    <w:rsid w:val="00440872"/>
    <w:rsid w:val="00441A78"/>
    <w:rsid w:val="00452365"/>
    <w:rsid w:val="004754BD"/>
    <w:rsid w:val="00476874"/>
    <w:rsid w:val="004922A6"/>
    <w:rsid w:val="00493C76"/>
    <w:rsid w:val="00497B9A"/>
    <w:rsid w:val="004B057F"/>
    <w:rsid w:val="004D3B0A"/>
    <w:rsid w:val="004E1624"/>
    <w:rsid w:val="004E2967"/>
    <w:rsid w:val="004F5D5A"/>
    <w:rsid w:val="005059B8"/>
    <w:rsid w:val="00527BEA"/>
    <w:rsid w:val="0055220E"/>
    <w:rsid w:val="00567B76"/>
    <w:rsid w:val="0057354E"/>
    <w:rsid w:val="00576BFA"/>
    <w:rsid w:val="00577EDD"/>
    <w:rsid w:val="005A672A"/>
    <w:rsid w:val="005C1C45"/>
    <w:rsid w:val="005C664C"/>
    <w:rsid w:val="005D4310"/>
    <w:rsid w:val="005D6B16"/>
    <w:rsid w:val="005E3516"/>
    <w:rsid w:val="00615FA1"/>
    <w:rsid w:val="0061654C"/>
    <w:rsid w:val="00625BA5"/>
    <w:rsid w:val="00634CDE"/>
    <w:rsid w:val="0066793F"/>
    <w:rsid w:val="00692578"/>
    <w:rsid w:val="006A3228"/>
    <w:rsid w:val="00701D9D"/>
    <w:rsid w:val="007029A7"/>
    <w:rsid w:val="00713CE7"/>
    <w:rsid w:val="007149DE"/>
    <w:rsid w:val="007455CA"/>
    <w:rsid w:val="00746F91"/>
    <w:rsid w:val="00747B9C"/>
    <w:rsid w:val="00754015"/>
    <w:rsid w:val="00797219"/>
    <w:rsid w:val="007C05C2"/>
    <w:rsid w:val="007D7DC5"/>
    <w:rsid w:val="007E4B2B"/>
    <w:rsid w:val="007F40AE"/>
    <w:rsid w:val="00845B62"/>
    <w:rsid w:val="0085042D"/>
    <w:rsid w:val="00851A7F"/>
    <w:rsid w:val="00852A2A"/>
    <w:rsid w:val="0086168A"/>
    <w:rsid w:val="00861868"/>
    <w:rsid w:val="008636C2"/>
    <w:rsid w:val="008C42A1"/>
    <w:rsid w:val="008D1B11"/>
    <w:rsid w:val="008E0035"/>
    <w:rsid w:val="008F49DC"/>
    <w:rsid w:val="009007E6"/>
    <w:rsid w:val="00900DA2"/>
    <w:rsid w:val="0091552C"/>
    <w:rsid w:val="00927394"/>
    <w:rsid w:val="00932CAF"/>
    <w:rsid w:val="00964436"/>
    <w:rsid w:val="00984D27"/>
    <w:rsid w:val="009B7BFA"/>
    <w:rsid w:val="009C7012"/>
    <w:rsid w:val="009D6772"/>
    <w:rsid w:val="00A02F60"/>
    <w:rsid w:val="00A43285"/>
    <w:rsid w:val="00A460BD"/>
    <w:rsid w:val="00A54750"/>
    <w:rsid w:val="00A560DF"/>
    <w:rsid w:val="00A6647A"/>
    <w:rsid w:val="00A83585"/>
    <w:rsid w:val="00A91E8A"/>
    <w:rsid w:val="00A93C47"/>
    <w:rsid w:val="00A94F4F"/>
    <w:rsid w:val="00AA2AEB"/>
    <w:rsid w:val="00AB0953"/>
    <w:rsid w:val="00AC18D3"/>
    <w:rsid w:val="00AC211E"/>
    <w:rsid w:val="00AC3694"/>
    <w:rsid w:val="00AE0E91"/>
    <w:rsid w:val="00AF0390"/>
    <w:rsid w:val="00AF3BF4"/>
    <w:rsid w:val="00B23A5B"/>
    <w:rsid w:val="00B312BD"/>
    <w:rsid w:val="00B416F4"/>
    <w:rsid w:val="00B53046"/>
    <w:rsid w:val="00B61ED4"/>
    <w:rsid w:val="00B64FE2"/>
    <w:rsid w:val="00B86F4B"/>
    <w:rsid w:val="00B95C0E"/>
    <w:rsid w:val="00BF7409"/>
    <w:rsid w:val="00C00E3A"/>
    <w:rsid w:val="00C02AE5"/>
    <w:rsid w:val="00C15DFA"/>
    <w:rsid w:val="00C27534"/>
    <w:rsid w:val="00C322D1"/>
    <w:rsid w:val="00C4447B"/>
    <w:rsid w:val="00C44862"/>
    <w:rsid w:val="00C5154D"/>
    <w:rsid w:val="00C53795"/>
    <w:rsid w:val="00C629D8"/>
    <w:rsid w:val="00C721EF"/>
    <w:rsid w:val="00C734CB"/>
    <w:rsid w:val="00C8152D"/>
    <w:rsid w:val="00C86ACA"/>
    <w:rsid w:val="00CB6B26"/>
    <w:rsid w:val="00CD1950"/>
    <w:rsid w:val="00CE05FF"/>
    <w:rsid w:val="00D00EF8"/>
    <w:rsid w:val="00D5776D"/>
    <w:rsid w:val="00D8153D"/>
    <w:rsid w:val="00D84497"/>
    <w:rsid w:val="00D902C2"/>
    <w:rsid w:val="00DB0F68"/>
    <w:rsid w:val="00DE57F4"/>
    <w:rsid w:val="00E4712D"/>
    <w:rsid w:val="00E812A0"/>
    <w:rsid w:val="00E92E7A"/>
    <w:rsid w:val="00EA1BC2"/>
    <w:rsid w:val="00EA39CC"/>
    <w:rsid w:val="00F012B2"/>
    <w:rsid w:val="00F01544"/>
    <w:rsid w:val="00F13C9A"/>
    <w:rsid w:val="00F23430"/>
    <w:rsid w:val="00F65E6F"/>
    <w:rsid w:val="00F709F1"/>
    <w:rsid w:val="00F82FC1"/>
    <w:rsid w:val="00F9513C"/>
    <w:rsid w:val="00FA4E05"/>
    <w:rsid w:val="00FB0291"/>
    <w:rsid w:val="00FD42BF"/>
    <w:rsid w:val="00FF093E"/>
    <w:rsid w:val="00FF64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7FA6"/>
  <w15:chartTrackingRefBased/>
  <w15:docId w15:val="{B5FC2DD5-9C27-436F-BD22-1C03691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00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00"/>
    <w:pPr>
      <w:ind w:left="720"/>
      <w:contextualSpacing/>
    </w:pPr>
  </w:style>
  <w:style w:type="paragraph" w:styleId="Footer">
    <w:name w:val="footer"/>
    <w:basedOn w:val="Normal"/>
    <w:link w:val="FooterChar"/>
    <w:uiPriority w:val="99"/>
    <w:unhideWhenUsed/>
    <w:rsid w:val="00334000"/>
    <w:pPr>
      <w:tabs>
        <w:tab w:val="center" w:pos="4320"/>
        <w:tab w:val="right" w:pos="8640"/>
      </w:tabs>
    </w:pPr>
  </w:style>
  <w:style w:type="character" w:customStyle="1" w:styleId="FooterChar">
    <w:name w:val="Footer Char"/>
    <w:basedOn w:val="DefaultParagraphFont"/>
    <w:link w:val="Footer"/>
    <w:uiPriority w:val="99"/>
    <w:rsid w:val="00334000"/>
    <w:rPr>
      <w:rFonts w:eastAsiaTheme="minorEastAsia"/>
      <w:sz w:val="24"/>
      <w:szCs w:val="24"/>
      <w:lang w:val="en-US"/>
    </w:rPr>
  </w:style>
  <w:style w:type="character" w:styleId="PageNumber">
    <w:name w:val="page number"/>
    <w:basedOn w:val="DefaultParagraphFont"/>
    <w:uiPriority w:val="99"/>
    <w:semiHidden/>
    <w:unhideWhenUsed/>
    <w:rsid w:val="00334000"/>
  </w:style>
  <w:style w:type="paragraph" w:styleId="FootnoteText">
    <w:name w:val="footnote text"/>
    <w:basedOn w:val="Normal"/>
    <w:link w:val="FootnoteTextChar"/>
    <w:uiPriority w:val="99"/>
    <w:semiHidden/>
    <w:unhideWhenUsed/>
    <w:rsid w:val="00334000"/>
    <w:rPr>
      <w:sz w:val="20"/>
      <w:szCs w:val="20"/>
    </w:rPr>
  </w:style>
  <w:style w:type="character" w:customStyle="1" w:styleId="FootnoteTextChar">
    <w:name w:val="Footnote Text Char"/>
    <w:basedOn w:val="DefaultParagraphFont"/>
    <w:link w:val="FootnoteText"/>
    <w:uiPriority w:val="99"/>
    <w:semiHidden/>
    <w:rsid w:val="00334000"/>
    <w:rPr>
      <w:rFonts w:eastAsiaTheme="minorEastAsia"/>
      <w:sz w:val="20"/>
      <w:szCs w:val="20"/>
      <w:lang w:val="en-US"/>
    </w:rPr>
  </w:style>
  <w:style w:type="character" w:styleId="FootnoteReference">
    <w:name w:val="footnote reference"/>
    <w:basedOn w:val="DefaultParagraphFont"/>
    <w:uiPriority w:val="99"/>
    <w:semiHidden/>
    <w:unhideWhenUsed/>
    <w:rsid w:val="00334000"/>
    <w:rPr>
      <w:vertAlign w:val="superscript"/>
    </w:rPr>
  </w:style>
  <w:style w:type="character" w:styleId="CommentReference">
    <w:name w:val="annotation reference"/>
    <w:basedOn w:val="DefaultParagraphFont"/>
    <w:uiPriority w:val="99"/>
    <w:semiHidden/>
    <w:unhideWhenUsed/>
    <w:rsid w:val="00DB0F68"/>
    <w:rPr>
      <w:sz w:val="16"/>
      <w:szCs w:val="16"/>
    </w:rPr>
  </w:style>
  <w:style w:type="paragraph" w:styleId="CommentText">
    <w:name w:val="annotation text"/>
    <w:basedOn w:val="Normal"/>
    <w:link w:val="CommentTextChar"/>
    <w:uiPriority w:val="99"/>
    <w:unhideWhenUsed/>
    <w:rsid w:val="00DB0F68"/>
    <w:rPr>
      <w:sz w:val="20"/>
      <w:szCs w:val="20"/>
    </w:rPr>
  </w:style>
  <w:style w:type="character" w:customStyle="1" w:styleId="CommentTextChar">
    <w:name w:val="Comment Text Char"/>
    <w:basedOn w:val="DefaultParagraphFont"/>
    <w:link w:val="CommentText"/>
    <w:uiPriority w:val="99"/>
    <w:rsid w:val="00DB0F6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B0F68"/>
    <w:rPr>
      <w:b/>
      <w:bCs/>
    </w:rPr>
  </w:style>
  <w:style w:type="character" w:customStyle="1" w:styleId="CommentSubjectChar">
    <w:name w:val="Comment Subject Char"/>
    <w:basedOn w:val="CommentTextChar"/>
    <w:link w:val="CommentSubject"/>
    <w:uiPriority w:val="99"/>
    <w:semiHidden/>
    <w:rsid w:val="00DB0F68"/>
    <w:rPr>
      <w:rFonts w:eastAsiaTheme="minorEastAsia"/>
      <w:b/>
      <w:bCs/>
      <w:sz w:val="20"/>
      <w:szCs w:val="20"/>
      <w:lang w:val="en-US"/>
    </w:rPr>
  </w:style>
  <w:style w:type="paragraph" w:styleId="BalloonText">
    <w:name w:val="Balloon Text"/>
    <w:basedOn w:val="Normal"/>
    <w:link w:val="BalloonTextChar"/>
    <w:uiPriority w:val="99"/>
    <w:semiHidden/>
    <w:unhideWhenUsed/>
    <w:rsid w:val="005D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31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6715-43CC-4EFF-9F34-CEF4098B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8</Pages>
  <Words>1727</Words>
  <Characters>9849</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Pallo&amp;Partnerid</dc:creator>
  <cp:keywords/>
  <dc:description/>
  <cp:lastModifiedBy>Marju Lina</cp:lastModifiedBy>
  <cp:revision>173</cp:revision>
  <dcterms:created xsi:type="dcterms:W3CDTF">2021-05-28T07:57:00Z</dcterms:created>
  <dcterms:modified xsi:type="dcterms:W3CDTF">2021-06-07T10:41:00Z</dcterms:modified>
</cp:coreProperties>
</file>